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6A78" w:rsidRDefault="00BC6A78">
      <w:pPr>
        <w:pStyle w:val="ConsPlusTitlePage"/>
      </w:pPr>
      <w:r>
        <w:t xml:space="preserve">Документ предоставлен </w:t>
      </w:r>
      <w:hyperlink r:id="rId5">
        <w:r>
          <w:rPr>
            <w:color w:val="0000FF"/>
          </w:rPr>
          <w:t>КонсультантПлюс</w:t>
        </w:r>
      </w:hyperlink>
      <w:r>
        <w:br/>
      </w:r>
    </w:p>
    <w:p w:rsidR="00BC6A78" w:rsidRDefault="00BC6A78">
      <w:pPr>
        <w:pStyle w:val="ConsPlusNormal"/>
        <w:outlineLvl w:val="0"/>
      </w:pPr>
    </w:p>
    <w:p w:rsidR="00BC6A78" w:rsidRDefault="00BC6A78">
      <w:pPr>
        <w:pStyle w:val="ConsPlusTitle"/>
        <w:jc w:val="center"/>
        <w:outlineLvl w:val="0"/>
      </w:pPr>
      <w:r>
        <w:t>АДМИНИСТРАЦИЯ ГОРОДА ПОКАЧИ</w:t>
      </w:r>
    </w:p>
    <w:p w:rsidR="00BC6A78" w:rsidRDefault="00BC6A78">
      <w:pPr>
        <w:pStyle w:val="ConsPlusTitle"/>
        <w:jc w:val="center"/>
      </w:pPr>
    </w:p>
    <w:p w:rsidR="00BC6A78" w:rsidRDefault="00BC6A78">
      <w:pPr>
        <w:pStyle w:val="ConsPlusTitle"/>
        <w:jc w:val="center"/>
      </w:pPr>
      <w:r>
        <w:t>ПОСТАНОВЛЕНИЕ</w:t>
      </w:r>
    </w:p>
    <w:p w:rsidR="00BC6A78" w:rsidRDefault="00BC6A78">
      <w:pPr>
        <w:pStyle w:val="ConsPlusTitle"/>
        <w:jc w:val="center"/>
      </w:pPr>
      <w:r>
        <w:t>от 18 января 2023 г. N 9</w:t>
      </w:r>
    </w:p>
    <w:p w:rsidR="00BC6A78" w:rsidRDefault="00BC6A78">
      <w:pPr>
        <w:pStyle w:val="ConsPlusTitle"/>
        <w:jc w:val="center"/>
      </w:pPr>
    </w:p>
    <w:p w:rsidR="00BC6A78" w:rsidRDefault="00BC6A78">
      <w:pPr>
        <w:pStyle w:val="ConsPlusTitle"/>
        <w:jc w:val="center"/>
      </w:pPr>
      <w:r>
        <w:t>ОБ УТВЕРЖДЕНИИ АДМИНИСТРАТИВНОГО РЕГЛАМЕНТА ПРЕДОСТАВЛЕНИЯ</w:t>
      </w:r>
    </w:p>
    <w:p w:rsidR="00BC6A78" w:rsidRDefault="00BC6A78">
      <w:pPr>
        <w:pStyle w:val="ConsPlusTitle"/>
        <w:jc w:val="center"/>
      </w:pPr>
      <w:r>
        <w:t>МУНИЦИПАЛЬНОЙ УСЛУГИ "ПРИЗНАНИЕ ГРАЖДАН МАЛОИМУЩИМИ В ЦЕЛЯХ</w:t>
      </w:r>
    </w:p>
    <w:p w:rsidR="00BC6A78" w:rsidRDefault="00BC6A78">
      <w:pPr>
        <w:pStyle w:val="ConsPlusTitle"/>
        <w:jc w:val="center"/>
      </w:pPr>
      <w:r>
        <w:t>ПОСТАНОВКИ НА УЧЕТ ГРАЖДАН В КАЧЕСТВЕ НУЖДАЮЩИХСЯ В ЖИЛЫХ</w:t>
      </w:r>
    </w:p>
    <w:p w:rsidR="00BC6A78" w:rsidRDefault="00BC6A78">
      <w:pPr>
        <w:pStyle w:val="ConsPlusTitle"/>
        <w:jc w:val="center"/>
      </w:pPr>
      <w:r>
        <w:t>ПОМЕЩЕНИЯХ, ПРЕДОСТАВЛЯЕМЫХ ПО ДОГОВОРАМ СОЦИАЛЬНОГО НАЙМА</w:t>
      </w:r>
    </w:p>
    <w:p w:rsidR="00BC6A78" w:rsidRDefault="00BC6A78">
      <w:pPr>
        <w:pStyle w:val="ConsPlusTitle"/>
        <w:jc w:val="center"/>
      </w:pPr>
      <w:r>
        <w:t>ИЗ МУНИЦИПАЛЬНОГО ЖИЛИЩНОГО ФОНДА" ГОРОДА ПОКАЧИ</w:t>
      </w:r>
    </w:p>
    <w:p w:rsidR="00BC6A78" w:rsidRDefault="00BC6A78">
      <w:pPr>
        <w:pStyle w:val="ConsPlusNormal"/>
        <w:ind w:firstLine="540"/>
        <w:jc w:val="both"/>
      </w:pPr>
    </w:p>
    <w:p w:rsidR="00BC6A78" w:rsidRDefault="00BC6A78">
      <w:pPr>
        <w:pStyle w:val="ConsPlusNormal"/>
        <w:ind w:firstLine="540"/>
        <w:jc w:val="both"/>
      </w:pPr>
      <w:r>
        <w:t xml:space="preserve">В соответствии с </w:t>
      </w:r>
      <w:hyperlink r:id="rId6">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7">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BC6A78" w:rsidRDefault="00BC6A78">
      <w:pPr>
        <w:pStyle w:val="ConsPlusNormal"/>
        <w:spacing w:before="220"/>
        <w:ind w:firstLine="540"/>
        <w:jc w:val="both"/>
      </w:pPr>
      <w:r>
        <w:t xml:space="preserve">1. Утвердить административный </w:t>
      </w:r>
      <w:hyperlink w:anchor="P30">
        <w:r>
          <w:rPr>
            <w:color w:val="0000FF"/>
          </w:rPr>
          <w:t>регламент</w:t>
        </w:r>
      </w:hyperlink>
      <w:r>
        <w:t xml:space="preserve"> предоставления муниципальной услуги "Признание граждан малоимущими в целях постановки на учет граждан в качестве нуждающихся в жилых помещениях, предоставляемых по договорам социального найма из муниципального жилищного фонда" города Покачи согласно приложению к настоящему постановлению.</w:t>
      </w:r>
    </w:p>
    <w:p w:rsidR="00BC6A78" w:rsidRDefault="00BC6A78">
      <w:pPr>
        <w:pStyle w:val="ConsPlusNormal"/>
        <w:spacing w:before="220"/>
        <w:ind w:firstLine="540"/>
        <w:jc w:val="both"/>
      </w:pPr>
      <w:r>
        <w:t>2. Настоящее постановление вступает в силу после официального опубликования.</w:t>
      </w:r>
    </w:p>
    <w:p w:rsidR="00BC6A78" w:rsidRDefault="00BC6A78">
      <w:pPr>
        <w:pStyle w:val="ConsPlusNormal"/>
        <w:spacing w:before="220"/>
        <w:ind w:firstLine="540"/>
        <w:jc w:val="both"/>
      </w:pPr>
      <w:r>
        <w:t>3. Опубликовать настоящее постановление в газете "Покачевский вестник".</w:t>
      </w:r>
    </w:p>
    <w:p w:rsidR="00BC6A78" w:rsidRDefault="00BC6A78">
      <w:pPr>
        <w:pStyle w:val="ConsPlusNormal"/>
        <w:spacing w:before="220"/>
        <w:ind w:firstLine="540"/>
        <w:jc w:val="both"/>
      </w:pPr>
      <w:r>
        <w:t>4. Контроль за выполнением постановления возложить на председателя комитета по управлению муниципальным имуществом администрации города Покачи Гелетко Л.А.</w:t>
      </w:r>
    </w:p>
    <w:p w:rsidR="00BC6A78" w:rsidRDefault="00BC6A78">
      <w:pPr>
        <w:pStyle w:val="ConsPlusNormal"/>
        <w:ind w:firstLine="540"/>
        <w:jc w:val="both"/>
      </w:pPr>
    </w:p>
    <w:p w:rsidR="00BC6A78" w:rsidRDefault="00BC6A78">
      <w:pPr>
        <w:pStyle w:val="ConsPlusNormal"/>
        <w:jc w:val="right"/>
      </w:pPr>
      <w:r>
        <w:t>Глава города Покачи</w:t>
      </w:r>
    </w:p>
    <w:p w:rsidR="00BC6A78" w:rsidRDefault="00BC6A78">
      <w:pPr>
        <w:pStyle w:val="ConsPlusNormal"/>
        <w:jc w:val="right"/>
      </w:pPr>
      <w:r>
        <w:t>В.Л.ТАНЕНКОВ</w:t>
      </w: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jc w:val="right"/>
        <w:outlineLvl w:val="0"/>
      </w:pPr>
      <w:r>
        <w:t>Приложение</w:t>
      </w:r>
    </w:p>
    <w:p w:rsidR="00BC6A78" w:rsidRDefault="00BC6A78">
      <w:pPr>
        <w:pStyle w:val="ConsPlusNormal"/>
        <w:jc w:val="right"/>
      </w:pPr>
      <w:r>
        <w:t>к постановлению</w:t>
      </w:r>
    </w:p>
    <w:p w:rsidR="00BC6A78" w:rsidRDefault="00BC6A78">
      <w:pPr>
        <w:pStyle w:val="ConsPlusNormal"/>
        <w:jc w:val="right"/>
      </w:pPr>
      <w:r>
        <w:t>администрации города Покачи</w:t>
      </w:r>
    </w:p>
    <w:p w:rsidR="00BC6A78" w:rsidRDefault="00BC6A78">
      <w:pPr>
        <w:pStyle w:val="ConsPlusNormal"/>
        <w:jc w:val="right"/>
      </w:pPr>
      <w:r>
        <w:t>от 18.01.2023 N 9</w:t>
      </w:r>
    </w:p>
    <w:p w:rsidR="00BC6A78" w:rsidRDefault="00BC6A78">
      <w:pPr>
        <w:pStyle w:val="ConsPlusNormal"/>
      </w:pPr>
    </w:p>
    <w:p w:rsidR="00BC6A78" w:rsidRDefault="00BC6A78">
      <w:pPr>
        <w:pStyle w:val="ConsPlusTitle"/>
        <w:jc w:val="center"/>
      </w:pPr>
      <w:bookmarkStart w:id="0" w:name="P30"/>
      <w:bookmarkEnd w:id="0"/>
      <w:r>
        <w:t>АДМИНИСТРАТИВНЫЙ РЕГЛАМЕНТ</w:t>
      </w:r>
    </w:p>
    <w:p w:rsidR="00BC6A78" w:rsidRDefault="00BC6A78">
      <w:pPr>
        <w:pStyle w:val="ConsPlusTitle"/>
        <w:jc w:val="center"/>
      </w:pPr>
      <w:r>
        <w:t>ПРЕДОСТАВЛЕНИЯ МУНИЦИПАЛЬНОЙ УСЛУГИ "ПРИЗНАНИЕ ГРАЖДАН</w:t>
      </w:r>
    </w:p>
    <w:p w:rsidR="00BC6A78" w:rsidRDefault="00BC6A78">
      <w:pPr>
        <w:pStyle w:val="ConsPlusTitle"/>
        <w:jc w:val="center"/>
      </w:pPr>
      <w:r>
        <w:t>МАЛОИМУЩИМИ В ЦЕЛЯХ ПОСТАНОВКИ НА УЧЕТ ГРАЖДАН В КАЧЕСТВЕ</w:t>
      </w:r>
    </w:p>
    <w:p w:rsidR="00BC6A78" w:rsidRDefault="00BC6A78">
      <w:pPr>
        <w:pStyle w:val="ConsPlusTitle"/>
        <w:jc w:val="center"/>
      </w:pPr>
      <w:r>
        <w:t>НУЖДАЮЩИХСЯ В ЖИЛЫХ ПОМЕЩЕНИЯХ, ПРЕДОСТАВЛЯЕМЫХ ПО ДОГОВОРАМ</w:t>
      </w:r>
    </w:p>
    <w:p w:rsidR="00BC6A78" w:rsidRDefault="00BC6A78">
      <w:pPr>
        <w:pStyle w:val="ConsPlusTitle"/>
        <w:jc w:val="center"/>
      </w:pPr>
      <w:r>
        <w:t>СОЦИАЛЬНОГО НАЙМА ИЗ МУНИЦИПАЛЬНОГО ЖИЛИЩНОГО ФОНДА" ГОРОДА</w:t>
      </w:r>
    </w:p>
    <w:p w:rsidR="00BC6A78" w:rsidRDefault="00BC6A78">
      <w:pPr>
        <w:pStyle w:val="ConsPlusTitle"/>
        <w:jc w:val="center"/>
      </w:pPr>
      <w:r>
        <w:t>ПОКАЧИ</w:t>
      </w:r>
    </w:p>
    <w:p w:rsidR="00BC6A78" w:rsidRDefault="00BC6A78">
      <w:pPr>
        <w:pStyle w:val="ConsPlusNormal"/>
      </w:pPr>
    </w:p>
    <w:p w:rsidR="00BC6A78" w:rsidRDefault="00BC6A78">
      <w:pPr>
        <w:pStyle w:val="ConsPlusTitle"/>
        <w:jc w:val="center"/>
        <w:outlineLvl w:val="1"/>
      </w:pPr>
      <w:r>
        <w:t>Глава 1. ОБЩИЕ ПОЛОЖЕНИЯ</w:t>
      </w:r>
    </w:p>
    <w:p w:rsidR="00BC6A78" w:rsidRDefault="00BC6A78">
      <w:pPr>
        <w:pStyle w:val="ConsPlusNormal"/>
        <w:ind w:firstLine="540"/>
        <w:jc w:val="both"/>
      </w:pPr>
    </w:p>
    <w:p w:rsidR="00BC6A78" w:rsidRDefault="00BC6A78">
      <w:pPr>
        <w:pStyle w:val="ConsPlusTitle"/>
        <w:ind w:firstLine="540"/>
        <w:jc w:val="both"/>
        <w:outlineLvl w:val="2"/>
      </w:pPr>
      <w:r>
        <w:t>Статья 1. Предмет регулирования административного регламента</w:t>
      </w:r>
    </w:p>
    <w:p w:rsidR="00BC6A78" w:rsidRDefault="00BC6A78">
      <w:pPr>
        <w:pStyle w:val="ConsPlusNormal"/>
        <w:ind w:firstLine="540"/>
        <w:jc w:val="both"/>
      </w:pPr>
    </w:p>
    <w:p w:rsidR="00BC6A78" w:rsidRDefault="00BC6A78">
      <w:pPr>
        <w:pStyle w:val="ConsPlusNormal"/>
        <w:ind w:firstLine="540"/>
        <w:jc w:val="both"/>
      </w:pPr>
      <w:r>
        <w:lastRenderedPageBreak/>
        <w:t xml:space="preserve">1. Административный регламент предоставления муниципальной услуги по признанию граждан малоимущими в целях постановки на учет граждан в качестве нуждающихся в жилых помещениях, предоставляемых по договорам социального найма из муниципального жилищного фонда города Покачи (далее - административный регламент, муниципальная услуга), устанавливает сроки и последовательность административных процедур и административных действий администрации города Покачи в лице комитета по управлению муниципальным имуществом (далее - Уполномоченный орган) в соответствии с требованиями Федерального </w:t>
      </w:r>
      <w:hyperlink r:id="rId8">
        <w:r>
          <w:rPr>
            <w:color w:val="0000FF"/>
          </w:rPr>
          <w:t>закона</w:t>
        </w:r>
      </w:hyperlink>
      <w:r>
        <w:t xml:space="preserve"> от 27.07.2010 N 210-ФЗ "Об организации предоставления государственных и муниципальных услуг" (далее - Федеральный закон N 210-ФЗ), а также порядок взаимодействия Уполномоченного органа с заявителями, органами власти и организациями при предоставлении муниципальной услуги.</w:t>
      </w:r>
    </w:p>
    <w:p w:rsidR="00BC6A78" w:rsidRDefault="00BC6A78">
      <w:pPr>
        <w:pStyle w:val="ConsPlusNormal"/>
        <w:ind w:firstLine="540"/>
        <w:jc w:val="both"/>
      </w:pPr>
    </w:p>
    <w:p w:rsidR="00BC6A78" w:rsidRDefault="00BC6A78">
      <w:pPr>
        <w:pStyle w:val="ConsPlusTitle"/>
        <w:ind w:firstLine="540"/>
        <w:jc w:val="both"/>
        <w:outlineLvl w:val="2"/>
      </w:pPr>
      <w:r>
        <w:t>Статья 2. Круг Заявителей</w:t>
      </w:r>
    </w:p>
    <w:p w:rsidR="00BC6A78" w:rsidRDefault="00BC6A78">
      <w:pPr>
        <w:pStyle w:val="ConsPlusNormal"/>
        <w:ind w:firstLine="540"/>
        <w:jc w:val="both"/>
      </w:pPr>
    </w:p>
    <w:p w:rsidR="00BC6A78" w:rsidRDefault="00BC6A78">
      <w:pPr>
        <w:pStyle w:val="ConsPlusNormal"/>
        <w:ind w:firstLine="540"/>
        <w:jc w:val="both"/>
      </w:pPr>
      <w:bookmarkStart w:id="1" w:name="P45"/>
      <w:bookmarkEnd w:id="1"/>
      <w:r>
        <w:t>1. Заявителями на получение муниципальной услуги являются физические лица - малоимущие и другие категории граждан, определенные федеральным законом, указом Президента Российской Федерации или законом субъекта Российской Федерации, нуждающиеся в жилых помещениях (далее - заявитель).</w:t>
      </w:r>
    </w:p>
    <w:p w:rsidR="00BC6A78" w:rsidRDefault="00BC6A78">
      <w:pPr>
        <w:pStyle w:val="ConsPlusNormal"/>
        <w:spacing w:before="220"/>
        <w:ind w:firstLine="540"/>
        <w:jc w:val="both"/>
      </w:pPr>
      <w:r>
        <w:t xml:space="preserve">2. Интересы заявителей, указанных в </w:t>
      </w:r>
      <w:hyperlink w:anchor="P45">
        <w:r>
          <w:rPr>
            <w:color w:val="0000FF"/>
          </w:rPr>
          <w:t>части 1 статьи 2</w:t>
        </w:r>
      </w:hyperlink>
      <w:r>
        <w:t xml:space="preserve"> настоящего административного регламента, могут представлять лица, обладающие соответствующими полномочиями (далее - представитель).</w:t>
      </w:r>
    </w:p>
    <w:p w:rsidR="00BC6A78" w:rsidRDefault="00BC6A78">
      <w:pPr>
        <w:pStyle w:val="ConsPlusNormal"/>
        <w:ind w:firstLine="540"/>
        <w:jc w:val="both"/>
      </w:pPr>
    </w:p>
    <w:p w:rsidR="00BC6A78" w:rsidRDefault="00BC6A78">
      <w:pPr>
        <w:pStyle w:val="ConsPlusTitle"/>
        <w:ind w:firstLine="540"/>
        <w:jc w:val="both"/>
        <w:outlineLvl w:val="2"/>
      </w:pPr>
      <w:r>
        <w:t>Статья 3. Требования к порядку информирования о предоставлении муниципальной услуги</w:t>
      </w:r>
    </w:p>
    <w:p w:rsidR="00BC6A78" w:rsidRDefault="00BC6A78">
      <w:pPr>
        <w:pStyle w:val="ConsPlusNormal"/>
        <w:ind w:firstLine="540"/>
        <w:jc w:val="both"/>
      </w:pPr>
    </w:p>
    <w:p w:rsidR="00BC6A78" w:rsidRDefault="00BC6A78">
      <w:pPr>
        <w:pStyle w:val="ConsPlusNormal"/>
        <w:ind w:firstLine="540"/>
        <w:jc w:val="both"/>
      </w:pPr>
      <w:bookmarkStart w:id="2" w:name="P50"/>
      <w:bookmarkEnd w:id="2"/>
      <w:r>
        <w:t>1. Информирование о порядке предоставления муниципальной услуги осуществляется:</w:t>
      </w:r>
    </w:p>
    <w:p w:rsidR="00BC6A78" w:rsidRDefault="00BC6A78">
      <w:pPr>
        <w:pStyle w:val="ConsPlusNormal"/>
        <w:spacing w:before="220"/>
        <w:ind w:firstLine="540"/>
        <w:jc w:val="both"/>
      </w:pPr>
      <w:r>
        <w:t>1) непосредственно при личном приеме заявителя в структурном подразделении администрации города Покачи - комитете по управлению муниципальным имуществом администрации города Покачи (далее - Управление Уполномоченного органа) или в автономном учреждении Ханты-Мансийского автономного округа - Югры "Многофункциональный центр предоставления государственных и муниципальных услуг Югры" (далее - Многофункциональный центр);</w:t>
      </w:r>
    </w:p>
    <w:p w:rsidR="00BC6A78" w:rsidRDefault="00BC6A78">
      <w:pPr>
        <w:pStyle w:val="ConsPlusNormal"/>
        <w:spacing w:before="220"/>
        <w:ind w:firstLine="540"/>
        <w:jc w:val="both"/>
      </w:pPr>
      <w:r>
        <w:t>2) по телефону в Уполномоченном органе или Многофункциональном центре;</w:t>
      </w:r>
    </w:p>
    <w:p w:rsidR="00BC6A78" w:rsidRDefault="00BC6A78">
      <w:pPr>
        <w:pStyle w:val="ConsPlusNormal"/>
        <w:spacing w:before="220"/>
        <w:ind w:firstLine="540"/>
        <w:jc w:val="both"/>
      </w:pPr>
      <w:r>
        <w:t>3) письменно, в том числе посредством электронной почты, факсимильной связи;</w:t>
      </w:r>
    </w:p>
    <w:p w:rsidR="00BC6A78" w:rsidRDefault="00BC6A78">
      <w:pPr>
        <w:pStyle w:val="ConsPlusNormal"/>
        <w:spacing w:before="220"/>
        <w:ind w:firstLine="540"/>
        <w:jc w:val="both"/>
      </w:pPr>
      <w:r>
        <w:t>4) посредством размещения в открытой и доступной форме информации: в федеральной государственной информационной системе "Единый портал государственных и муниципальных услуг (функций)" (https://www.gosuslugi.ru/) (далее - ЕПГУ);</w:t>
      </w:r>
    </w:p>
    <w:p w:rsidR="00BC6A78" w:rsidRDefault="00BC6A78">
      <w:pPr>
        <w:pStyle w:val="ConsPlusNormal"/>
        <w:spacing w:before="220"/>
        <w:ind w:firstLine="540"/>
        <w:jc w:val="both"/>
      </w:pPr>
      <w:r>
        <w:t>5) на официальном сайте администрации города Покачи (далее - официальный сайт) (www.admpokachi.ru);</w:t>
      </w:r>
    </w:p>
    <w:p w:rsidR="00BC6A78" w:rsidRDefault="00BC6A78">
      <w:pPr>
        <w:pStyle w:val="ConsPlusNormal"/>
        <w:spacing w:before="220"/>
        <w:ind w:firstLine="540"/>
        <w:jc w:val="both"/>
      </w:pPr>
      <w:r>
        <w:t>6) посредством размещения информации на информационных стендах Уполномоченного органа или Многофункционального центра.</w:t>
      </w:r>
    </w:p>
    <w:p w:rsidR="00BC6A78" w:rsidRDefault="00BC6A78">
      <w:pPr>
        <w:pStyle w:val="ConsPlusNormal"/>
        <w:spacing w:before="220"/>
        <w:ind w:firstLine="540"/>
        <w:jc w:val="both"/>
      </w:pPr>
      <w:r>
        <w:t>2. Информирование осуществляется по вопросам, касающимся:</w:t>
      </w:r>
    </w:p>
    <w:p w:rsidR="00BC6A78" w:rsidRDefault="00BC6A78">
      <w:pPr>
        <w:pStyle w:val="ConsPlusNormal"/>
        <w:spacing w:before="220"/>
        <w:ind w:firstLine="540"/>
        <w:jc w:val="both"/>
      </w:pPr>
      <w:r>
        <w:t>1) способов подачи заявления о предоставлении муниципальной услуги;</w:t>
      </w:r>
    </w:p>
    <w:p w:rsidR="00BC6A78" w:rsidRDefault="00BC6A78">
      <w:pPr>
        <w:pStyle w:val="ConsPlusNormal"/>
        <w:spacing w:before="220"/>
        <w:ind w:firstLine="540"/>
        <w:jc w:val="both"/>
      </w:pPr>
      <w:r>
        <w:t>2) адресов уполномоченного органа и МФЦ, обращение в которые необходимо для предоставления муниципальной услуги;</w:t>
      </w:r>
    </w:p>
    <w:p w:rsidR="00BC6A78" w:rsidRDefault="00BC6A78">
      <w:pPr>
        <w:pStyle w:val="ConsPlusNormal"/>
        <w:spacing w:before="220"/>
        <w:ind w:firstLine="540"/>
        <w:jc w:val="both"/>
      </w:pPr>
      <w:r>
        <w:lastRenderedPageBreak/>
        <w:t>3) справочной информации о работе уполномоченного органа (структурных подразделений уполномоченного органа);</w:t>
      </w:r>
    </w:p>
    <w:p w:rsidR="00BC6A78" w:rsidRDefault="00BC6A78">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BC6A78" w:rsidRDefault="00BC6A78">
      <w:pPr>
        <w:pStyle w:val="ConsPlusNormal"/>
        <w:spacing w:before="220"/>
        <w:ind w:firstLine="540"/>
        <w:jc w:val="both"/>
      </w:pPr>
      <w:r>
        <w:t>5) порядка и сроков предоставления муниципальной услуги;</w:t>
      </w:r>
    </w:p>
    <w:p w:rsidR="00BC6A78" w:rsidRDefault="00BC6A78">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BC6A78" w:rsidRDefault="00BC6A78">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BC6A78" w:rsidRDefault="00BC6A78">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BC6A78" w:rsidRDefault="00BC6A78">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BC6A78" w:rsidRDefault="00BC6A78">
      <w:pPr>
        <w:pStyle w:val="ConsPlusNormal"/>
        <w:spacing w:before="220"/>
        <w:ind w:firstLine="540"/>
        <w:jc w:val="both"/>
      </w:pPr>
      <w:r>
        <w:t>3. В случае устного обращения (лично или по телефону) заявителя (его представителя) за информацией по вопросам предоставления муниципальной услуги, в том числе о ходе предоставления муниципальной услуги, специалисты, участвующие в предоставлении муниципальной услуги, осуществляют устное информирование (лично или по телефону) обратившегося за информацией заявителя. Устное информирование каждого обратившегося за информацией заявителя осуществляется не более 15 минут.</w:t>
      </w:r>
    </w:p>
    <w:p w:rsidR="00BC6A78" w:rsidRDefault="00BC6A78">
      <w:pPr>
        <w:pStyle w:val="ConsPlusNormal"/>
        <w:spacing w:before="220"/>
        <w:ind w:firstLine="540"/>
        <w:jc w:val="both"/>
      </w:pPr>
      <w:r>
        <w:t>4. При невозможности специалиста Управления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или же обратившемуся сообщается телефонный номер, по которому можно получить необходимую информацию.</w:t>
      </w:r>
    </w:p>
    <w:p w:rsidR="00BC6A78" w:rsidRDefault="00BC6A78">
      <w:pPr>
        <w:pStyle w:val="ConsPlusNormal"/>
        <w:spacing w:before="220"/>
        <w:ind w:firstLine="540"/>
        <w:jc w:val="both"/>
      </w:pPr>
      <w:r>
        <w:t>5. В случае, если для подготовки ответа требуется более продолжительное время, специалист, осуществляющий устное информирование, может предложить заявителю направить обращение о предоставлении письменной консультации по процедуре предоставления муниципальной услуги либо назначить другое удобное для заявителя время для устного информирования.</w:t>
      </w:r>
    </w:p>
    <w:p w:rsidR="00BC6A78" w:rsidRDefault="00BC6A78">
      <w:pPr>
        <w:pStyle w:val="ConsPlusNormal"/>
        <w:spacing w:before="220"/>
        <w:ind w:firstLine="540"/>
        <w:jc w:val="both"/>
      </w:pPr>
      <w:r>
        <w:t>6. При информировании в письменной форме, в том числе электронной, ответ на обращение должен содержать фамилию, инициалы и номер телефона исполнителя и направляться заявителю в срок не более 30 рабочих дней со дня регистрации обращения.</w:t>
      </w:r>
    </w:p>
    <w:p w:rsidR="00BC6A78" w:rsidRDefault="00BC6A78">
      <w:pPr>
        <w:pStyle w:val="ConsPlusNormal"/>
        <w:spacing w:before="220"/>
        <w:ind w:firstLine="540"/>
        <w:jc w:val="both"/>
      </w:pPr>
      <w:r>
        <w:t>При консультировании заявителей о ходе предоставления муниципальной услуги в письменной форме информация направляется в срок, не превышающий трех рабочих дней.</w:t>
      </w:r>
    </w:p>
    <w:p w:rsidR="00BC6A78" w:rsidRDefault="00BC6A78">
      <w:pPr>
        <w:pStyle w:val="ConsPlusNormal"/>
        <w:spacing w:before="220"/>
        <w:ind w:firstLine="540"/>
        <w:jc w:val="both"/>
      </w:pPr>
      <w:r>
        <w:t xml:space="preserve">7. Для получения информации по вопросам предоставления муниципальной услуги, о ходе предоставления муниципальной услуги, посредством Единого портала заявителям необходимо использовать адреса в информационно-телекоммуникационной сети "Интернет", указанные в </w:t>
      </w:r>
      <w:hyperlink w:anchor="P50">
        <w:r>
          <w:rPr>
            <w:color w:val="0000FF"/>
          </w:rPr>
          <w:t>части 1 статьи 3</w:t>
        </w:r>
      </w:hyperlink>
      <w:r>
        <w:t xml:space="preserve"> настоящего административного регламента.</w:t>
      </w:r>
    </w:p>
    <w:p w:rsidR="00BC6A78" w:rsidRDefault="00BC6A78">
      <w:pPr>
        <w:pStyle w:val="ConsPlusNormal"/>
        <w:spacing w:before="220"/>
        <w:ind w:firstLine="540"/>
        <w:jc w:val="both"/>
      </w:pPr>
      <w:r>
        <w:t>8. Информирование заявителей по вопросам предоставления муниципальной услуги, а также по иным вопросам, связанным с предоставлением муниципальной услуги Многофункциональным центром осуществляется в соответствии с заключенным соглашением и регламентом его работы.</w:t>
      </w:r>
    </w:p>
    <w:p w:rsidR="00BC6A78" w:rsidRDefault="00BC6A78">
      <w:pPr>
        <w:pStyle w:val="ConsPlusNormal"/>
        <w:spacing w:before="220"/>
        <w:ind w:firstLine="540"/>
        <w:jc w:val="both"/>
      </w:pPr>
      <w:r>
        <w:lastRenderedPageBreak/>
        <w:t>9. Информация о правилах предоставления муниципальной услуги, в том числе о порядке и сроках ее предоставления, размещенная на Едином портале, на официальном сайте предоставляется заявителю бесплатно.</w:t>
      </w:r>
    </w:p>
    <w:p w:rsidR="00BC6A78" w:rsidRDefault="00BC6A78">
      <w:pPr>
        <w:pStyle w:val="ConsPlusNormal"/>
        <w:spacing w:before="220"/>
        <w:ind w:firstLine="54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C6A78" w:rsidRDefault="00BC6A78">
      <w:pPr>
        <w:pStyle w:val="ConsPlusNormal"/>
        <w:spacing w:before="220"/>
        <w:ind w:firstLine="540"/>
        <w:jc w:val="both"/>
      </w:pPr>
      <w:r>
        <w:t>10. Способы получения информации заявителями о местах нахождения и графиках работы органов государственной власти организаций, участвующих в предоставлении муниципальной услуги, или в ведении которых находятся документы и (или) информация, получаемые по межведомственному запросу:</w:t>
      </w:r>
    </w:p>
    <w:p w:rsidR="00BC6A78" w:rsidRDefault="00BC6A78">
      <w:pPr>
        <w:pStyle w:val="ConsPlusNormal"/>
        <w:spacing w:before="220"/>
        <w:ind w:firstLine="540"/>
        <w:jc w:val="both"/>
      </w:pPr>
      <w:bookmarkStart w:id="3" w:name="P77"/>
      <w:bookmarkEnd w:id="3"/>
      <w:r>
        <w:t>1) Управления Министерства внутренних дел Российской Федерации по Ханты-Мансийскому автономному округу - Югре на официальном сайте: https://86.мвд.рф/;</w:t>
      </w:r>
    </w:p>
    <w:p w:rsidR="00BC6A78" w:rsidRDefault="00BC6A78">
      <w:pPr>
        <w:pStyle w:val="ConsPlusNormal"/>
        <w:spacing w:before="220"/>
        <w:ind w:firstLine="540"/>
        <w:jc w:val="both"/>
      </w:pPr>
      <w:bookmarkStart w:id="4" w:name="P78"/>
      <w:bookmarkEnd w:id="4"/>
      <w:r>
        <w:t>2) Управления Федеральной службы государственной регистрации, кадастра и картографии по Ханты-Мансийскому автономному округу - Югре на официальном сайте: https://rosreestr.gov.ru/;</w:t>
      </w:r>
    </w:p>
    <w:p w:rsidR="00BC6A78" w:rsidRDefault="00BC6A78">
      <w:pPr>
        <w:pStyle w:val="ConsPlusNormal"/>
        <w:spacing w:before="220"/>
        <w:ind w:firstLine="540"/>
        <w:jc w:val="both"/>
      </w:pPr>
      <w:bookmarkStart w:id="5" w:name="P79"/>
      <w:bookmarkEnd w:id="5"/>
      <w:r>
        <w:t>3) Управления Федеральной налоговой службы по Ханты-Мансийскому автономному округу - Югре на официальном сайте: https://www.nalog.gov.ru/rn86/;</w:t>
      </w:r>
    </w:p>
    <w:p w:rsidR="00BC6A78" w:rsidRDefault="00BC6A78">
      <w:pPr>
        <w:pStyle w:val="ConsPlusNormal"/>
        <w:spacing w:before="220"/>
        <w:ind w:firstLine="540"/>
        <w:jc w:val="both"/>
      </w:pPr>
      <w:bookmarkStart w:id="6" w:name="P80"/>
      <w:bookmarkEnd w:id="6"/>
      <w:r>
        <w:t>4) Управления ГИБДД УМВД России по Ханты-Мансийскому автономному округу - Югре на официальном сайте: https://гибдд.рф/r/86;</w:t>
      </w:r>
    </w:p>
    <w:p w:rsidR="00BC6A78" w:rsidRDefault="00BC6A78">
      <w:pPr>
        <w:pStyle w:val="ConsPlusNormal"/>
        <w:spacing w:before="220"/>
        <w:ind w:firstLine="540"/>
        <w:jc w:val="both"/>
      </w:pPr>
      <w:bookmarkStart w:id="7" w:name="P81"/>
      <w:bookmarkEnd w:id="7"/>
      <w:r>
        <w:t>5) Фонд пенсионного и социального страхования Российской Федерации по Ханты-Мансийскому автономному округу - Югре на официальном сайте: http://www.pfrf.ru/;</w:t>
      </w:r>
    </w:p>
    <w:p w:rsidR="00BC6A78" w:rsidRDefault="00BC6A78">
      <w:pPr>
        <w:pStyle w:val="ConsPlusNormal"/>
        <w:spacing w:before="220"/>
        <w:ind w:firstLine="540"/>
        <w:jc w:val="both"/>
      </w:pPr>
      <w:bookmarkStart w:id="8" w:name="P82"/>
      <w:bookmarkEnd w:id="8"/>
      <w:r>
        <w:t>6) Департамента недропользования и природных ресурсов Ханты-Мансийского автономного округа - Югры на официальном сайте: https://depprirod.admhmao.ru/;</w:t>
      </w:r>
    </w:p>
    <w:p w:rsidR="00BC6A78" w:rsidRDefault="00BC6A78">
      <w:pPr>
        <w:pStyle w:val="ConsPlusNormal"/>
        <w:spacing w:before="220"/>
        <w:ind w:firstLine="540"/>
        <w:jc w:val="both"/>
      </w:pPr>
      <w:bookmarkStart w:id="9" w:name="P83"/>
      <w:bookmarkEnd w:id="9"/>
      <w:r>
        <w:t>7) Ветеринарной службы Ханты-Мансийского автономного округа - Югры на официальном сайте: https://vetsl.admhmao.ru/;</w:t>
      </w:r>
    </w:p>
    <w:p w:rsidR="00BC6A78" w:rsidRDefault="00BC6A78">
      <w:pPr>
        <w:pStyle w:val="ConsPlusNormal"/>
        <w:spacing w:before="220"/>
        <w:ind w:firstLine="540"/>
        <w:jc w:val="both"/>
      </w:pPr>
      <w:bookmarkStart w:id="10" w:name="P84"/>
      <w:bookmarkEnd w:id="10"/>
      <w:r>
        <w:t>8) Службы государственного надзора за техническим состоянием самоходных машин и других видов техники Ханты-Мансийского автономного округа - Югры на официальном сайте: https://gtn.admhmao.ru/;</w:t>
      </w:r>
    </w:p>
    <w:p w:rsidR="00BC6A78" w:rsidRDefault="00BC6A78">
      <w:pPr>
        <w:pStyle w:val="ConsPlusNormal"/>
        <w:spacing w:before="220"/>
        <w:ind w:firstLine="540"/>
        <w:jc w:val="both"/>
      </w:pPr>
      <w:bookmarkStart w:id="11" w:name="P85"/>
      <w:bookmarkEnd w:id="11"/>
      <w:r>
        <w:t>9) Управления социальной защиты населения по городу Лангепасу и городу Покачи Департамента социального развития Ханты-Мансийского автономного округа - Югры на официальном сайте: https://admlangepas.ru/index.php;</w:t>
      </w:r>
    </w:p>
    <w:p w:rsidR="00BC6A78" w:rsidRDefault="00BC6A78">
      <w:pPr>
        <w:pStyle w:val="ConsPlusNormal"/>
        <w:spacing w:before="220"/>
        <w:ind w:firstLine="540"/>
        <w:jc w:val="both"/>
      </w:pPr>
      <w:bookmarkStart w:id="12" w:name="P86"/>
      <w:bookmarkEnd w:id="12"/>
      <w:r>
        <w:t>10) бюджетного учреждения Ханты-Мансийского автономного округа - Югры "Центр имущественных отношений" на официальном сайте: https://cio-hmao.ru/;</w:t>
      </w:r>
    </w:p>
    <w:p w:rsidR="00BC6A78" w:rsidRDefault="00BC6A78">
      <w:pPr>
        <w:pStyle w:val="ConsPlusNormal"/>
        <w:spacing w:before="220"/>
        <w:ind w:firstLine="540"/>
        <w:jc w:val="both"/>
      </w:pPr>
      <w:bookmarkStart w:id="13" w:name="P87"/>
      <w:bookmarkEnd w:id="13"/>
      <w:r>
        <w:t>11) Главного управления МЧС России по Ханты-Мансийскому автономному округу - Югре на официальном сайте https://86.mchs.gov.ru/;</w:t>
      </w:r>
    </w:p>
    <w:p w:rsidR="00BC6A78" w:rsidRDefault="00BC6A78">
      <w:pPr>
        <w:pStyle w:val="ConsPlusNormal"/>
        <w:spacing w:before="220"/>
        <w:ind w:firstLine="540"/>
        <w:jc w:val="both"/>
      </w:pPr>
      <w:r>
        <w:t>12) Многофункционального центра и его структурных подразделений на портале Многофункционального центра: https://mfc.admhmao.ru/.</w:t>
      </w:r>
    </w:p>
    <w:p w:rsidR="00BC6A78" w:rsidRDefault="00BC6A78">
      <w:pPr>
        <w:pStyle w:val="ConsPlusNormal"/>
        <w:spacing w:before="220"/>
        <w:ind w:firstLine="540"/>
        <w:jc w:val="both"/>
      </w:pPr>
      <w:bookmarkStart w:id="14" w:name="P89"/>
      <w:bookmarkEnd w:id="14"/>
      <w:r>
        <w:t xml:space="preserve">11. Информация о месте нахождения и графике работы Уполномоченного органа, его </w:t>
      </w:r>
      <w:r>
        <w:lastRenderedPageBreak/>
        <w:t>структурного подразделения, обеспечивающего предоставление муниципальной услуги, размещается на информационных стендах в местах предоставления муниципальной услуги и в информационно-телекоммуникационной сети "Интернет" на официальном сайте Уполномоченного органа, Едином портале, а также может быть получена по телефону.</w:t>
      </w:r>
    </w:p>
    <w:p w:rsidR="00BC6A78" w:rsidRDefault="00BC6A78">
      <w:pPr>
        <w:pStyle w:val="ConsPlusNormal"/>
        <w:spacing w:before="220"/>
        <w:ind w:firstLine="540"/>
        <w:jc w:val="both"/>
      </w:pPr>
      <w:bookmarkStart w:id="15" w:name="P90"/>
      <w:bookmarkEnd w:id="15"/>
      <w:r>
        <w:t>12. На информационных стендах, находящихся в местах предоставления муниципальной услуги, в информационно-телекоммуникационной сети "Интернет" (на официальном сайте, на Едином портале) размещается следующая информация:</w:t>
      </w:r>
    </w:p>
    <w:p w:rsidR="00BC6A78" w:rsidRDefault="00BC6A78">
      <w:pPr>
        <w:pStyle w:val="ConsPlusNormal"/>
        <w:spacing w:before="220"/>
        <w:ind w:firstLine="540"/>
        <w:jc w:val="both"/>
      </w:pPr>
      <w:r>
        <w:t>1) справочная информация (о месте нахождения, графике работы, справочных телефонах, адресах официального сайта и электронной почты Уполномоченного органа и его структурного подразделения, участвующего в предоставлении муниципальной услуги, Многофункционального центра);</w:t>
      </w:r>
    </w:p>
    <w:p w:rsidR="00BC6A78" w:rsidRDefault="00BC6A78">
      <w:pPr>
        <w:pStyle w:val="ConsPlusNormal"/>
        <w:spacing w:before="220"/>
        <w:ind w:firstLine="540"/>
        <w:jc w:val="both"/>
      </w:pPr>
      <w:r>
        <w:t>2) перечень нормативных правовых актов, регулирующих предоставление муниципальной услуги;</w:t>
      </w:r>
    </w:p>
    <w:p w:rsidR="00BC6A78" w:rsidRDefault="00BC6A78">
      <w:pPr>
        <w:pStyle w:val="ConsPlusNormal"/>
        <w:spacing w:before="220"/>
        <w:ind w:firstLine="540"/>
        <w:jc w:val="both"/>
      </w:pPr>
      <w:r>
        <w:t>3) досудебный (внесудебный) порядок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BC6A78" w:rsidRDefault="00BC6A78">
      <w:pPr>
        <w:pStyle w:val="ConsPlusNormal"/>
        <w:spacing w:before="220"/>
        <w:ind w:firstLine="540"/>
        <w:jc w:val="both"/>
      </w:pPr>
      <w:r>
        <w:t>4) бланк заявления о предоставлении муниципальной услуги и образец его заполнения.</w:t>
      </w:r>
    </w:p>
    <w:p w:rsidR="00BC6A78" w:rsidRDefault="00BC6A78">
      <w:pPr>
        <w:pStyle w:val="ConsPlusNormal"/>
        <w:spacing w:before="220"/>
        <w:ind w:firstLine="540"/>
        <w:jc w:val="both"/>
      </w:pPr>
      <w:r>
        <w:t>13. В случае внесения изменений в порядок предоставления муниципальной услуги специалист Управления Уполномоченного органа в срок, не превышающий трех рабочих дней со дня вступления в силу таких изменений, обеспечивает актуализацию информации в информационно-телекоммуникационной сети "Интернет" и на информационных стендах, находящихся в месте предоставления муниципальной услуги, а также осуществляет уведомление Многофункционального центра об изменении нормативных правовых актов, регулирующих отношения, возникающие в связи с предоставлением муниципальной услуги.</w:t>
      </w:r>
    </w:p>
    <w:p w:rsidR="00BC6A78" w:rsidRDefault="00BC6A78">
      <w:pPr>
        <w:pStyle w:val="ConsPlusNormal"/>
        <w:ind w:firstLine="540"/>
        <w:jc w:val="both"/>
      </w:pPr>
    </w:p>
    <w:p w:rsidR="00BC6A78" w:rsidRDefault="00BC6A78">
      <w:pPr>
        <w:pStyle w:val="ConsPlusTitle"/>
        <w:jc w:val="center"/>
        <w:outlineLvl w:val="1"/>
      </w:pPr>
      <w:r>
        <w:t>Глава 2. СТАНДАРТ ПРЕДОСТАВЛЕНИЯ МУНИЦИПАЛЬНОЙ УСЛУГИ</w:t>
      </w:r>
    </w:p>
    <w:p w:rsidR="00BC6A78" w:rsidRDefault="00BC6A78">
      <w:pPr>
        <w:pStyle w:val="ConsPlusNormal"/>
        <w:ind w:firstLine="540"/>
        <w:jc w:val="both"/>
      </w:pPr>
    </w:p>
    <w:p w:rsidR="00BC6A78" w:rsidRDefault="00BC6A78">
      <w:pPr>
        <w:pStyle w:val="ConsPlusTitle"/>
        <w:ind w:firstLine="540"/>
        <w:jc w:val="both"/>
        <w:outlineLvl w:val="2"/>
      </w:pPr>
      <w:r>
        <w:t>Статья 4. Наименование муниципальной услуги</w:t>
      </w:r>
    </w:p>
    <w:p w:rsidR="00BC6A78" w:rsidRDefault="00BC6A78">
      <w:pPr>
        <w:pStyle w:val="ConsPlusNormal"/>
        <w:ind w:firstLine="540"/>
        <w:jc w:val="both"/>
      </w:pPr>
    </w:p>
    <w:p w:rsidR="00BC6A78" w:rsidRDefault="00BC6A78">
      <w:pPr>
        <w:pStyle w:val="ConsPlusNormal"/>
        <w:ind w:firstLine="540"/>
        <w:jc w:val="both"/>
      </w:pPr>
      <w:r>
        <w:t>1. Признание граждан малоимущими в целях постановки на учет граждан в качестве нуждающихся в жилых помещениях, предоставляемых по договорам социального найма из муниципального жилищного фонда</w:t>
      </w:r>
    </w:p>
    <w:p w:rsidR="00BC6A78" w:rsidRDefault="00BC6A78">
      <w:pPr>
        <w:pStyle w:val="ConsPlusNormal"/>
        <w:ind w:firstLine="540"/>
        <w:jc w:val="both"/>
      </w:pPr>
    </w:p>
    <w:p w:rsidR="00BC6A78" w:rsidRDefault="00BC6A78">
      <w:pPr>
        <w:pStyle w:val="ConsPlusTitle"/>
        <w:ind w:firstLine="540"/>
        <w:jc w:val="both"/>
        <w:outlineLvl w:val="2"/>
      </w:pPr>
      <w:r>
        <w:t>Статья 5. Наименование органа местного самоуправления, предоставляющего муниципальную услугу</w:t>
      </w:r>
    </w:p>
    <w:p w:rsidR="00BC6A78" w:rsidRDefault="00BC6A78">
      <w:pPr>
        <w:pStyle w:val="ConsPlusNormal"/>
        <w:ind w:firstLine="540"/>
        <w:jc w:val="both"/>
      </w:pPr>
    </w:p>
    <w:p w:rsidR="00BC6A78" w:rsidRDefault="00BC6A78">
      <w:pPr>
        <w:pStyle w:val="ConsPlusNormal"/>
        <w:ind w:firstLine="540"/>
        <w:jc w:val="both"/>
      </w:pPr>
      <w:r>
        <w:t>1. Органом, предоставляющим муниципальную услугу, является администрация города Покачи в лице комитета по управлению муниципальным имуществом.</w:t>
      </w:r>
    </w:p>
    <w:p w:rsidR="00BC6A78" w:rsidRDefault="00BC6A78">
      <w:pPr>
        <w:pStyle w:val="ConsPlusNormal"/>
        <w:spacing w:before="220"/>
        <w:ind w:firstLine="540"/>
        <w:jc w:val="both"/>
      </w:pPr>
      <w:r>
        <w:t>2. Непосредственное предоставление муниципальной услуги осуществляет структурное подразделение Уполномоченного органа - управление по жилищной политике комитета по управлению муниципальным имуществом администрации города Покачи.</w:t>
      </w:r>
    </w:p>
    <w:p w:rsidR="00BC6A78" w:rsidRDefault="00BC6A78">
      <w:pPr>
        <w:pStyle w:val="ConsPlusNormal"/>
        <w:spacing w:before="220"/>
        <w:ind w:firstLine="540"/>
        <w:jc w:val="both"/>
      </w:pPr>
      <w:r>
        <w:t>3. Для получения муниципальной услуги заявитель может обратиться в Многофункциональный центр.</w:t>
      </w:r>
    </w:p>
    <w:p w:rsidR="00BC6A78" w:rsidRDefault="00BC6A78">
      <w:pPr>
        <w:pStyle w:val="ConsPlusNormal"/>
        <w:spacing w:before="220"/>
        <w:ind w:firstLine="540"/>
        <w:jc w:val="both"/>
      </w:pPr>
      <w:r>
        <w:t>4. При предоставлении муниципальной услуги осуществляется межведомственное информационное взаимодействие с:</w:t>
      </w:r>
    </w:p>
    <w:p w:rsidR="00BC6A78" w:rsidRDefault="00BC6A78">
      <w:pPr>
        <w:pStyle w:val="ConsPlusNormal"/>
        <w:spacing w:before="220"/>
        <w:ind w:firstLine="540"/>
        <w:jc w:val="both"/>
      </w:pPr>
      <w:r>
        <w:t>1) Управлением Министерства внутренних дел Российской Федерации по Ханты-</w:t>
      </w:r>
      <w:r>
        <w:lastRenderedPageBreak/>
        <w:t>Мансийскому автономному округу - Югры;</w:t>
      </w:r>
    </w:p>
    <w:p w:rsidR="00BC6A78" w:rsidRDefault="00BC6A78">
      <w:pPr>
        <w:pStyle w:val="ConsPlusNormal"/>
        <w:spacing w:before="220"/>
        <w:ind w:firstLine="540"/>
        <w:jc w:val="both"/>
      </w:pPr>
      <w:r>
        <w:t>2) Управлением Федеральной службы государственной регистрации, кадастра и картографии по Ханты-Мансийскому автономному округу - Югре;</w:t>
      </w:r>
    </w:p>
    <w:p w:rsidR="00BC6A78" w:rsidRDefault="00BC6A78">
      <w:pPr>
        <w:pStyle w:val="ConsPlusNormal"/>
        <w:spacing w:before="220"/>
        <w:ind w:firstLine="540"/>
        <w:jc w:val="both"/>
      </w:pPr>
      <w:r>
        <w:t>3) Управлением Федеральной налоговой службы России по Ханты-Мансийскому автономному округу - Югре;</w:t>
      </w:r>
    </w:p>
    <w:p w:rsidR="00BC6A78" w:rsidRDefault="00BC6A78">
      <w:pPr>
        <w:pStyle w:val="ConsPlusNormal"/>
        <w:spacing w:before="220"/>
        <w:ind w:firstLine="540"/>
        <w:jc w:val="both"/>
      </w:pPr>
      <w:r>
        <w:t>4) Управлением ГИБДД УМВД России по Ханты-Мансийскому автономному округу - Югре;</w:t>
      </w:r>
    </w:p>
    <w:p w:rsidR="00BC6A78" w:rsidRDefault="00BC6A78">
      <w:pPr>
        <w:pStyle w:val="ConsPlusNormal"/>
        <w:spacing w:before="220"/>
        <w:ind w:firstLine="540"/>
        <w:jc w:val="both"/>
      </w:pPr>
      <w:r>
        <w:t>5) Фондом пенсионного и социального страхования Российской Федерации по Ханты-Мансийскому автономному округу - Югре;</w:t>
      </w:r>
    </w:p>
    <w:p w:rsidR="00BC6A78" w:rsidRDefault="00BC6A78">
      <w:pPr>
        <w:pStyle w:val="ConsPlusNormal"/>
        <w:spacing w:before="220"/>
        <w:ind w:firstLine="540"/>
        <w:jc w:val="both"/>
      </w:pPr>
      <w:r>
        <w:t>6) Департаментом недропользования и природных ресурсов Ханты-Мансийского автономного округа - Югры;</w:t>
      </w:r>
    </w:p>
    <w:p w:rsidR="00BC6A78" w:rsidRDefault="00BC6A78">
      <w:pPr>
        <w:pStyle w:val="ConsPlusNormal"/>
        <w:spacing w:before="220"/>
        <w:ind w:firstLine="540"/>
        <w:jc w:val="both"/>
      </w:pPr>
      <w:r>
        <w:t>7) Ветеринарной службой Ханты-Мансийского автономного округа - Югры;</w:t>
      </w:r>
    </w:p>
    <w:p w:rsidR="00BC6A78" w:rsidRDefault="00BC6A78">
      <w:pPr>
        <w:pStyle w:val="ConsPlusNormal"/>
        <w:spacing w:before="220"/>
        <w:ind w:firstLine="540"/>
        <w:jc w:val="both"/>
      </w:pPr>
      <w:r>
        <w:t>8) Службой государственного надзора за техническим состоянием самоходных машин и других видов техники Ханты-Мансийского автономного округа - Югры;</w:t>
      </w:r>
    </w:p>
    <w:p w:rsidR="00BC6A78" w:rsidRDefault="00BC6A78">
      <w:pPr>
        <w:pStyle w:val="ConsPlusNormal"/>
        <w:spacing w:before="220"/>
        <w:ind w:firstLine="540"/>
        <w:jc w:val="both"/>
      </w:pPr>
      <w:r>
        <w:t>9) Управления социальной защиты населения по городу Лангепасу и городу Покачи Департамента социального развития Ханты-Мансийского автономного округа - Югры на официальном сайте: https://admlangepas.ru/index.php;</w:t>
      </w:r>
    </w:p>
    <w:p w:rsidR="00BC6A78" w:rsidRDefault="00BC6A78">
      <w:pPr>
        <w:pStyle w:val="ConsPlusNormal"/>
        <w:spacing w:before="220"/>
        <w:ind w:firstLine="540"/>
        <w:jc w:val="both"/>
      </w:pPr>
      <w:r>
        <w:t>10) бюджетным учреждением Ханты-Мансийского автономного округа - Югры "Центр имущественных отношений";</w:t>
      </w:r>
    </w:p>
    <w:p w:rsidR="00BC6A78" w:rsidRDefault="00BC6A78">
      <w:pPr>
        <w:pStyle w:val="ConsPlusNormal"/>
        <w:spacing w:before="220"/>
        <w:ind w:firstLine="540"/>
        <w:jc w:val="both"/>
      </w:pPr>
      <w:r>
        <w:t>11) Главным управлением МЧС России по Ханты-Мансийскому автономному округу - Югре.</w:t>
      </w:r>
    </w:p>
    <w:p w:rsidR="00BC6A78" w:rsidRDefault="00BC6A78">
      <w:pPr>
        <w:pStyle w:val="ConsPlusNormal"/>
        <w:spacing w:before="220"/>
        <w:ind w:firstLine="540"/>
        <w:jc w:val="both"/>
      </w:pPr>
      <w:r>
        <w:t xml:space="preserve">5. При взаимодействии с заявителем при предоставлении муниципальной услуги уполномоченный орган обязаны соблюдать требования </w:t>
      </w:r>
      <w:hyperlink r:id="rId9">
        <w:r>
          <w:rPr>
            <w:color w:val="0000FF"/>
          </w:rPr>
          <w:t>части 1 статьи 7</w:t>
        </w:r>
      </w:hyperlink>
      <w:r>
        <w:t xml:space="preserve"> Федерального закона от 27.07.2010 N 210-ФЗ "Об организации предоставления государственных и муниципальных услуг".</w:t>
      </w:r>
    </w:p>
    <w:p w:rsidR="00BC6A78" w:rsidRDefault="00BC6A78">
      <w:pPr>
        <w:pStyle w:val="ConsPlusNormal"/>
        <w:ind w:firstLine="540"/>
        <w:jc w:val="both"/>
      </w:pPr>
    </w:p>
    <w:p w:rsidR="00BC6A78" w:rsidRDefault="00BC6A78">
      <w:pPr>
        <w:pStyle w:val="ConsPlusTitle"/>
        <w:ind w:firstLine="540"/>
        <w:jc w:val="both"/>
        <w:outlineLvl w:val="2"/>
      </w:pPr>
      <w:r>
        <w:t>Статья 6. Результат предоставления муниципальной услуги</w:t>
      </w:r>
    </w:p>
    <w:p w:rsidR="00BC6A78" w:rsidRDefault="00BC6A78">
      <w:pPr>
        <w:pStyle w:val="ConsPlusNormal"/>
        <w:ind w:firstLine="540"/>
        <w:jc w:val="both"/>
      </w:pPr>
    </w:p>
    <w:p w:rsidR="00BC6A78" w:rsidRDefault="00BC6A78">
      <w:pPr>
        <w:pStyle w:val="ConsPlusNormal"/>
        <w:ind w:firstLine="540"/>
        <w:jc w:val="both"/>
      </w:pPr>
      <w:bookmarkStart w:id="16" w:name="P124"/>
      <w:bookmarkEnd w:id="16"/>
      <w:r>
        <w:t>1. Результатом предоставления муниципальной услуги является выдача (направление) заявителю решения:</w:t>
      </w:r>
    </w:p>
    <w:p w:rsidR="00BC6A78" w:rsidRDefault="00BC6A78">
      <w:pPr>
        <w:pStyle w:val="ConsPlusNormal"/>
        <w:spacing w:before="220"/>
        <w:ind w:firstLine="540"/>
        <w:jc w:val="both"/>
      </w:pPr>
      <w:r>
        <w:t>1) о признании гражданина и членов 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w:t>
      </w:r>
    </w:p>
    <w:p w:rsidR="00BC6A78" w:rsidRDefault="00BC6A78">
      <w:pPr>
        <w:pStyle w:val="ConsPlusNormal"/>
        <w:spacing w:before="220"/>
        <w:ind w:firstLine="540"/>
        <w:jc w:val="both"/>
      </w:pPr>
      <w:r>
        <w:t>2) об отказе в признании гражданина и членов его семьи малоимущими в целях постановки их на учет в качестве нуждающихся в жилых помещениях, предоставляемых по договорам социального найма из муниципального жилищного фонда.</w:t>
      </w:r>
    </w:p>
    <w:p w:rsidR="00BC6A78" w:rsidRDefault="00BC6A78">
      <w:pPr>
        <w:pStyle w:val="ConsPlusNormal"/>
        <w:spacing w:before="220"/>
        <w:ind w:firstLine="540"/>
        <w:jc w:val="both"/>
      </w:pPr>
      <w:bookmarkStart w:id="17" w:name="P127"/>
      <w:bookmarkEnd w:id="17"/>
      <w:r>
        <w:t>2. Результат предоставления муниципальной услуги оформляется приказом Уполномоченного органа за подписью председателя Уполномоченного органа либо лица, его замещающего.</w:t>
      </w:r>
    </w:p>
    <w:p w:rsidR="00BC6A78" w:rsidRDefault="00BC6A78">
      <w:pPr>
        <w:pStyle w:val="ConsPlusNormal"/>
        <w:ind w:firstLine="540"/>
        <w:jc w:val="both"/>
      </w:pPr>
    </w:p>
    <w:p w:rsidR="00BC6A78" w:rsidRDefault="00BC6A78">
      <w:pPr>
        <w:pStyle w:val="ConsPlusTitle"/>
        <w:ind w:firstLine="540"/>
        <w:jc w:val="both"/>
        <w:outlineLvl w:val="2"/>
      </w:pPr>
      <w:r>
        <w:t>Статья 7. Срок предоставления муниципальной услуги</w:t>
      </w:r>
    </w:p>
    <w:p w:rsidR="00BC6A78" w:rsidRDefault="00BC6A78">
      <w:pPr>
        <w:pStyle w:val="ConsPlusNormal"/>
        <w:ind w:firstLine="540"/>
        <w:jc w:val="both"/>
      </w:pPr>
    </w:p>
    <w:p w:rsidR="00BC6A78" w:rsidRDefault="00BC6A78">
      <w:pPr>
        <w:pStyle w:val="ConsPlusNormal"/>
        <w:ind w:firstLine="540"/>
        <w:jc w:val="both"/>
      </w:pPr>
      <w:r>
        <w:t xml:space="preserve">1. Общий (максимальный) срок предоставления муниципальной услуги составляет не более 18 рабочих дней со дня представления заявления и документов от гражданина, и документов (сведений), полученных в порядке межведомственного информационного взаимодействия, </w:t>
      </w:r>
      <w:r>
        <w:lastRenderedPageBreak/>
        <w:t xml:space="preserve">указанных в </w:t>
      </w:r>
      <w:hyperlink w:anchor="P127">
        <w:r>
          <w:rPr>
            <w:color w:val="0000FF"/>
          </w:rPr>
          <w:t>части 2 статьи 6 главы 2</w:t>
        </w:r>
      </w:hyperlink>
      <w:r>
        <w:t xml:space="preserve"> настоящего административного регламента.</w:t>
      </w:r>
    </w:p>
    <w:p w:rsidR="00BC6A78" w:rsidRDefault="00BC6A78">
      <w:pPr>
        <w:pStyle w:val="ConsPlusNormal"/>
        <w:spacing w:before="220"/>
        <w:ind w:firstLine="540"/>
        <w:jc w:val="both"/>
      </w:pPr>
      <w:r>
        <w:t xml:space="preserve">2. Срок рассмотрения заявления и сведений, содержащихся в представленных документах, и принятия соответствующего решения составляет не более 15 рабочих дней со дня представления заявления и документов (сведений), указанных в </w:t>
      </w:r>
      <w:hyperlink w:anchor="P124">
        <w:r>
          <w:rPr>
            <w:color w:val="0000FF"/>
          </w:rPr>
          <w:t>частях 1</w:t>
        </w:r>
      </w:hyperlink>
      <w:r>
        <w:t xml:space="preserve">, </w:t>
      </w:r>
      <w:hyperlink w:anchor="P127">
        <w:r>
          <w:rPr>
            <w:color w:val="0000FF"/>
          </w:rPr>
          <w:t>2 статьи 6 главы 2</w:t>
        </w:r>
      </w:hyperlink>
      <w:r>
        <w:t xml:space="preserve"> настоящего административного регламента.</w:t>
      </w:r>
    </w:p>
    <w:p w:rsidR="00BC6A78" w:rsidRDefault="00BC6A78">
      <w:pPr>
        <w:pStyle w:val="ConsPlusNormal"/>
        <w:spacing w:before="220"/>
        <w:ind w:firstLine="540"/>
        <w:jc w:val="both"/>
      </w:pPr>
      <w:r>
        <w:t>3. Решение о признании (отказе в признании) гражданина и членов 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 выдается (направляется) гражданину не позднее трех рабочих дней.</w:t>
      </w:r>
    </w:p>
    <w:p w:rsidR="00BC6A78" w:rsidRDefault="00BC6A78">
      <w:pPr>
        <w:pStyle w:val="ConsPlusNormal"/>
        <w:spacing w:before="220"/>
        <w:ind w:firstLine="540"/>
        <w:jc w:val="both"/>
      </w:pPr>
      <w:r>
        <w:t>В случае представления гражданином заявления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BC6A78" w:rsidRDefault="00BC6A78">
      <w:pPr>
        <w:pStyle w:val="ConsPlusNormal"/>
        <w:spacing w:before="220"/>
        <w:ind w:firstLine="540"/>
        <w:jc w:val="both"/>
      </w:pPr>
      <w:r>
        <w:t>4. В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rsidR="00BC6A78" w:rsidRDefault="00BC6A78">
      <w:pPr>
        <w:pStyle w:val="ConsPlusNormal"/>
        <w:spacing w:before="220"/>
        <w:ind w:firstLine="540"/>
        <w:jc w:val="both"/>
      </w:pPr>
      <w:r>
        <w:t>5. Срок действия решения о признании гражданина и членов 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 ограничивается календарным годом, в котором оно принято, при условии, что состав семьи остался неизменным.</w:t>
      </w:r>
    </w:p>
    <w:p w:rsidR="00BC6A78" w:rsidRDefault="00BC6A78">
      <w:pPr>
        <w:pStyle w:val="ConsPlusNormal"/>
        <w:spacing w:before="220"/>
        <w:ind w:firstLine="540"/>
        <w:jc w:val="both"/>
      </w:pPr>
      <w:r>
        <w:t>6. При обращении заявителя за предоставлением муниципальной услуги в Многофункциональный центр, начало отсчета срока предоставления муниципальной услуги осуществляется со дня поступления заявления в Уполномоченный орган.</w:t>
      </w:r>
    </w:p>
    <w:p w:rsidR="00BC6A78" w:rsidRDefault="00BC6A78">
      <w:pPr>
        <w:pStyle w:val="ConsPlusNormal"/>
        <w:ind w:firstLine="540"/>
        <w:jc w:val="both"/>
      </w:pPr>
    </w:p>
    <w:p w:rsidR="00BC6A78" w:rsidRDefault="00BC6A78">
      <w:pPr>
        <w:pStyle w:val="ConsPlusTitle"/>
        <w:ind w:firstLine="540"/>
        <w:jc w:val="both"/>
        <w:outlineLvl w:val="2"/>
      </w:pPr>
      <w:bookmarkStart w:id="18" w:name="P139"/>
      <w:bookmarkEnd w:id="18"/>
      <w:r>
        <w:t>Статья 8. Правовые основания для предоставления муниципальной услуги</w:t>
      </w:r>
    </w:p>
    <w:p w:rsidR="00BC6A78" w:rsidRDefault="00BC6A78">
      <w:pPr>
        <w:pStyle w:val="ConsPlusNormal"/>
        <w:ind w:firstLine="540"/>
        <w:jc w:val="both"/>
      </w:pPr>
    </w:p>
    <w:p w:rsidR="00BC6A78" w:rsidRDefault="00BC6A78">
      <w:pPr>
        <w:pStyle w:val="ConsPlusNormal"/>
        <w:ind w:firstLine="540"/>
        <w:jc w:val="both"/>
      </w:pPr>
      <w:r>
        <w:t>1. Перечень нормативных правовых актов, регулирующих предоставление муниципальной услуги, размещен на официальном сайте Уполномоченного органа, Едином портале.</w:t>
      </w:r>
    </w:p>
    <w:p w:rsidR="00BC6A78" w:rsidRDefault="00BC6A78">
      <w:pPr>
        <w:pStyle w:val="ConsPlusNormal"/>
        <w:ind w:firstLine="540"/>
        <w:jc w:val="both"/>
      </w:pPr>
    </w:p>
    <w:p w:rsidR="00BC6A78" w:rsidRDefault="00BC6A78">
      <w:pPr>
        <w:pStyle w:val="ConsPlusTitle"/>
        <w:ind w:firstLine="540"/>
        <w:jc w:val="both"/>
        <w:outlineLvl w:val="2"/>
      </w:pPr>
      <w:r>
        <w:t>Статья 9. Исчерпывающий перечень документов, необходимых для предоставления муниципальной услуги</w:t>
      </w:r>
    </w:p>
    <w:p w:rsidR="00BC6A78" w:rsidRDefault="00BC6A78">
      <w:pPr>
        <w:pStyle w:val="ConsPlusNormal"/>
        <w:ind w:firstLine="540"/>
        <w:jc w:val="both"/>
      </w:pPr>
    </w:p>
    <w:p w:rsidR="00BC6A78" w:rsidRDefault="00BC6A78">
      <w:pPr>
        <w:pStyle w:val="ConsPlusNormal"/>
        <w:ind w:firstLine="540"/>
        <w:jc w:val="both"/>
      </w:pPr>
      <w:r>
        <w:t>1. Исчерпывающий перечень документов, которые заявитель предоставляет самостоятельно для предоставления муниципальной услуги:</w:t>
      </w:r>
    </w:p>
    <w:p w:rsidR="00BC6A78" w:rsidRDefault="00BC6A78">
      <w:pPr>
        <w:pStyle w:val="ConsPlusNormal"/>
        <w:spacing w:before="220"/>
        <w:ind w:firstLine="540"/>
        <w:jc w:val="both"/>
      </w:pPr>
      <w:r>
        <w:t xml:space="preserve">1) </w:t>
      </w:r>
      <w:hyperlink w:anchor="P474">
        <w:r>
          <w:rPr>
            <w:color w:val="0000FF"/>
          </w:rPr>
          <w:t>заявление</w:t>
        </w:r>
      </w:hyperlink>
      <w:r>
        <w:t xml:space="preserve"> о признании заявителя малоимущим в целях постановки на учет в качестве нуждающегося в жилом помещении, предоставляемом по договору социального найма из муниципального жилищного фонда, с указанием в том числе сведений о составе семьи, установленном </w:t>
      </w:r>
      <w:hyperlink r:id="rId10">
        <w:r>
          <w:rPr>
            <w:color w:val="0000FF"/>
          </w:rPr>
          <w:t>статьей 69</w:t>
        </w:r>
      </w:hyperlink>
      <w:r>
        <w:t xml:space="preserve"> Жилищного кодекса Российской Федерации (далее - члены семьи), о постановке на учет в налоговом органе гражданина и членов семьи, подтверждающих регистрацию в системе индивидуального (персонифицированного) учета обязательного пенсионного страхования, содержащих страховой номер индивидуального лицевого счета (СНИЛС), по форме, приведенной в приложении 1 к настоящему административному регламенту (далее также - заявление о предоставлении муниципальной услуги, заявление, запрос);</w:t>
      </w:r>
    </w:p>
    <w:p w:rsidR="00BC6A78" w:rsidRDefault="00BC6A78">
      <w:pPr>
        <w:pStyle w:val="ConsPlusNormal"/>
        <w:spacing w:before="220"/>
        <w:ind w:firstLine="540"/>
        <w:jc w:val="both"/>
      </w:pPr>
      <w:r>
        <w:t xml:space="preserve">2) документ, содержащий </w:t>
      </w:r>
      <w:hyperlink w:anchor="P659">
        <w:r>
          <w:rPr>
            <w:color w:val="0000FF"/>
          </w:rPr>
          <w:t>сведения</w:t>
        </w:r>
      </w:hyperlink>
      <w:r>
        <w:t xml:space="preserve"> о зарегистрированных совместно с заявителем членах семьи в жилом помещении, по форме, приведенной в приложении 2 к настоящему административному регламенту;</w:t>
      </w:r>
    </w:p>
    <w:p w:rsidR="00BC6A78" w:rsidRDefault="00BC6A78">
      <w:pPr>
        <w:pStyle w:val="ConsPlusNormal"/>
        <w:spacing w:before="220"/>
        <w:ind w:firstLine="540"/>
        <w:jc w:val="both"/>
      </w:pPr>
      <w:r>
        <w:t xml:space="preserve">3) </w:t>
      </w:r>
      <w:hyperlink w:anchor="P697">
        <w:r>
          <w:rPr>
            <w:color w:val="0000FF"/>
          </w:rPr>
          <w:t>согласие</w:t>
        </w:r>
      </w:hyperlink>
      <w:r>
        <w:t xml:space="preserve"> на обработку персональных данных заявителя, членов его семьи по форме, </w:t>
      </w:r>
      <w:r>
        <w:lastRenderedPageBreak/>
        <w:t>приведенной в приложении 3 к настоящему административному регламенту;</w:t>
      </w:r>
    </w:p>
    <w:p w:rsidR="00BC6A78" w:rsidRDefault="00BC6A78">
      <w:pPr>
        <w:pStyle w:val="ConsPlusNormal"/>
        <w:spacing w:before="220"/>
        <w:ind w:firstLine="540"/>
        <w:jc w:val="both"/>
      </w:pPr>
      <w:r>
        <w:t>4) документы, удостоверяющие личность и подтверждающие гражданство Российской Федерации гражданина, членов семьи;</w:t>
      </w:r>
    </w:p>
    <w:p w:rsidR="00BC6A78" w:rsidRDefault="00BC6A78">
      <w:pPr>
        <w:pStyle w:val="ConsPlusNormal"/>
        <w:spacing w:before="220"/>
        <w:ind w:firstLine="540"/>
        <w:jc w:val="both"/>
      </w:pPr>
      <w:r>
        <w:t>5) решение суда о признании членом семьи (при наличии);</w:t>
      </w:r>
    </w:p>
    <w:p w:rsidR="00BC6A78" w:rsidRDefault="00BC6A78">
      <w:pPr>
        <w:pStyle w:val="ConsPlusNormal"/>
        <w:spacing w:before="220"/>
        <w:ind w:firstLine="540"/>
        <w:jc w:val="both"/>
      </w:pPr>
      <w:r>
        <w:t>6) трудовая книжка и (или) сведения о трудовой деятельности (за периоды до 1 января 2020 года) (при наличии);</w:t>
      </w:r>
    </w:p>
    <w:p w:rsidR="00BC6A78" w:rsidRDefault="00BC6A78">
      <w:pPr>
        <w:pStyle w:val="ConsPlusNormal"/>
        <w:spacing w:before="220"/>
        <w:ind w:firstLine="540"/>
        <w:jc w:val="both"/>
      </w:pPr>
      <w:r>
        <w:t>7) пенсионное удостоверение на гражданина, членов семьи (при наличии);</w:t>
      </w:r>
    </w:p>
    <w:p w:rsidR="00BC6A78" w:rsidRDefault="00BC6A78">
      <w:pPr>
        <w:pStyle w:val="ConsPlusNormal"/>
        <w:spacing w:before="220"/>
        <w:ind w:firstLine="540"/>
        <w:jc w:val="both"/>
      </w:pPr>
      <w:r>
        <w:t>8) документы, подтверждающие все виды доходов гражданина, членов семьи за последний календарный год, предшествующий началу года подачи заявления (при наличии), указанных в перечне видов доходов, учитываемых при расчете среднедушевого дохода семьи и дохода одиноко проживающего гражданина для оказания им государственной социальной помощи, утвержденном постановлением Правительства Российской Федерации от 20.08.2003 N 5124;</w:t>
      </w:r>
    </w:p>
    <w:p w:rsidR="00BC6A78" w:rsidRDefault="00BC6A78">
      <w:pPr>
        <w:pStyle w:val="ConsPlusNormal"/>
        <w:spacing w:before="220"/>
        <w:ind w:firstLine="540"/>
        <w:jc w:val="both"/>
      </w:pPr>
      <w:r>
        <w:t>9) сведения о доходах лица, являющегося индивидуальным предпринимателем, на гражданина, членов семьи (для лиц, осуществляющих предпринимательскую деятельность):</w:t>
      </w:r>
    </w:p>
    <w:p w:rsidR="00BC6A78" w:rsidRDefault="00BC6A78">
      <w:pPr>
        <w:pStyle w:val="ConsPlusNormal"/>
        <w:spacing w:before="220"/>
        <w:ind w:firstLine="540"/>
        <w:jc w:val="both"/>
      </w:pPr>
      <w:r>
        <w:t>а) по форме 3-НДФЛ;</w:t>
      </w:r>
    </w:p>
    <w:p w:rsidR="00BC6A78" w:rsidRDefault="00BC6A78">
      <w:pPr>
        <w:pStyle w:val="ConsPlusNormal"/>
        <w:spacing w:before="220"/>
        <w:ind w:firstLine="540"/>
        <w:jc w:val="both"/>
      </w:pPr>
      <w:r>
        <w:t>б) по формам для специальных налоговых режимов, установленных законодательством о налогах и сборах;</w:t>
      </w:r>
    </w:p>
    <w:p w:rsidR="00BC6A78" w:rsidRDefault="00BC6A78">
      <w:pPr>
        <w:pStyle w:val="ConsPlusNormal"/>
        <w:spacing w:before="220"/>
        <w:ind w:firstLine="540"/>
        <w:jc w:val="both"/>
      </w:pPr>
      <w:r>
        <w:t>10) сведения о полученных доходах и произведенных расходах от реализации плодов и продукции личного подсобного хозяйства (растениеводства; разведение скота, птицы, пушных зверей; пчеловодства; занятия традиционными видами деятельности) по форме, утвержденной приказом Департамента строительства Ханты-Мансийского автономного округа - Югры от 13.11.2015 N 465-п, в отношении гражданина, членов семьи (для лиц, осуществляющих ведение личного подсобного хозяйства, традиционные виды деятельности);</w:t>
      </w:r>
    </w:p>
    <w:p w:rsidR="00BC6A78" w:rsidRDefault="00BC6A78">
      <w:pPr>
        <w:pStyle w:val="ConsPlusNormal"/>
        <w:spacing w:before="220"/>
        <w:ind w:firstLine="540"/>
        <w:jc w:val="both"/>
      </w:pPr>
      <w:r>
        <w:t>11) копии документов, подтверждающих сдачу гражданином добытых им пушнины, мяса диких животных, рыбы или дикорастущих растений и выданных обществом охотников, организацией потребительской кооперации, юридическим лицом или гражданином, занимающимся предпринимательской деятельностью без образования юридического лица (для лиц, осуществляющих ведение личного подсобного хозяйства, традиционные виды деятельности);</w:t>
      </w:r>
    </w:p>
    <w:p w:rsidR="00BC6A78" w:rsidRDefault="00BC6A78">
      <w:pPr>
        <w:pStyle w:val="ConsPlusNormal"/>
        <w:spacing w:before="220"/>
        <w:ind w:firstLine="540"/>
        <w:jc w:val="both"/>
      </w:pPr>
      <w:r>
        <w:t>12) документ, содержащий сведения о компенсационных выплатах, предоставляемых коренным жителям территории традиционного природопользования по заключенным соглашениям с нефтяными компаниями, на гражданина, членов семьи (для лиц, имеющих соглашения с нефтяными компаниями);</w:t>
      </w:r>
    </w:p>
    <w:p w:rsidR="00BC6A78" w:rsidRDefault="00BC6A78">
      <w:pPr>
        <w:pStyle w:val="ConsPlusNormal"/>
        <w:spacing w:before="220"/>
        <w:ind w:firstLine="540"/>
        <w:jc w:val="both"/>
      </w:pPr>
      <w:r>
        <w:t>13) документ, подтверждающий наличие либо отсутствие в собственности у гражданина, членов семьи объектов недвижимого имущества, права на которые не зарегистрированы в едином государственном реестре недвижимости, в отношении прав, зарегистрированных до 10.07.1998, в том числе на ранее существовавшие фамилию, имя, отчество в случае их изменения, с предыдущего места жительства (для граждан, прибывших в Ханты-Мансийский автономный округ - Югру из других субъектов Российской Федерации);</w:t>
      </w:r>
    </w:p>
    <w:p w:rsidR="00BC6A78" w:rsidRDefault="00BC6A78">
      <w:pPr>
        <w:pStyle w:val="ConsPlusNormal"/>
        <w:spacing w:before="220"/>
        <w:ind w:firstLine="540"/>
        <w:jc w:val="both"/>
      </w:pPr>
      <w:r>
        <w:t>14) документы, оформленные в соответствии с законодательством об оценочной деятельности (акты оценки), подтверждающие стоимость принадлежащего на правах собственности гражданину, членам семьи налогооблагаемого движимого и недвижимого имущества, не ранее чем за 6 месяцев до подачи заявления (при наличии у гражданина, членов семьи такого имущества);</w:t>
      </w:r>
    </w:p>
    <w:p w:rsidR="00BC6A78" w:rsidRDefault="00BC6A78">
      <w:pPr>
        <w:pStyle w:val="ConsPlusNormal"/>
        <w:spacing w:before="220"/>
        <w:ind w:firstLine="540"/>
        <w:jc w:val="both"/>
      </w:pPr>
      <w:r>
        <w:lastRenderedPageBreak/>
        <w:t>15) документ, удостоверяющий личность представителя, действующего от имени гражданина, с приложением документа, подтверждающего его полномочия.</w:t>
      </w:r>
    </w:p>
    <w:p w:rsidR="00BC6A78" w:rsidRDefault="00BC6A78">
      <w:pPr>
        <w:pStyle w:val="ConsPlusNormal"/>
        <w:spacing w:before="220"/>
        <w:ind w:firstLine="540"/>
        <w:jc w:val="both"/>
      </w:pPr>
      <w:r>
        <w:t>2. Исчерпывающий перечень документов и сведений, необходимых в соответствии с законодательными и иными нормативными правовыми актами для предоставления муниципальной услуги, запрашиваемых и получаемых в порядке межведомственного информационного взаимодействия:</w:t>
      </w:r>
    </w:p>
    <w:p w:rsidR="00BC6A78" w:rsidRDefault="00BC6A78">
      <w:pPr>
        <w:pStyle w:val="ConsPlusNormal"/>
        <w:spacing w:before="220"/>
        <w:ind w:firstLine="540"/>
        <w:jc w:val="both"/>
      </w:pPr>
      <w:r>
        <w:t>1) сведения о степени родства гражданина с членами семьи (о рождении, смерти, заключении брака, расторжении брака, перемене фамилии, имени, отчества);</w:t>
      </w:r>
    </w:p>
    <w:p w:rsidR="00BC6A78" w:rsidRDefault="00BC6A78">
      <w:pPr>
        <w:pStyle w:val="ConsPlusNormal"/>
        <w:spacing w:before="220"/>
        <w:ind w:firstLine="540"/>
        <w:jc w:val="both"/>
      </w:pPr>
      <w:r>
        <w:t>2) сведения о трудовой деятельности (за периоды с 1 января 2020 года) (при наличии);</w:t>
      </w:r>
    </w:p>
    <w:p w:rsidR="00BC6A78" w:rsidRDefault="00BC6A78">
      <w:pPr>
        <w:pStyle w:val="ConsPlusNormal"/>
        <w:spacing w:before="220"/>
        <w:ind w:firstLine="540"/>
        <w:jc w:val="both"/>
      </w:pPr>
      <w:r>
        <w:t>3) выписка из единого государственного реестра индивидуальных предпринимателей на гражданина и членов семьи (в отношении лиц, осуществляющих предпринимательскую деятельность);</w:t>
      </w:r>
    </w:p>
    <w:p w:rsidR="00BC6A78" w:rsidRDefault="00BC6A78">
      <w:pPr>
        <w:pStyle w:val="ConsPlusNormal"/>
        <w:spacing w:before="220"/>
        <w:ind w:firstLine="540"/>
        <w:jc w:val="both"/>
      </w:pPr>
      <w:r>
        <w:t>4) документы, содержащие сведения о пенсионном обеспечении гражданина, членов семьи;</w:t>
      </w:r>
    </w:p>
    <w:p w:rsidR="00BC6A78" w:rsidRDefault="00BC6A78">
      <w:pPr>
        <w:pStyle w:val="ConsPlusNormal"/>
        <w:spacing w:before="220"/>
        <w:ind w:firstLine="540"/>
        <w:jc w:val="both"/>
      </w:pPr>
      <w:r>
        <w:t>5) документы, содержащие сведения о состоянии индивидуального лицевого счета застрахованного лица из фонда пенсионного и социального страхования Российской Федерации, о размере пенсии гражданина, членов семьи за последний календарный год (12 месяцев), предшествовавший началу года подачи заявления (в отношении неработающих гражданина, членов семьи);</w:t>
      </w:r>
    </w:p>
    <w:p w:rsidR="00BC6A78" w:rsidRDefault="00BC6A78">
      <w:pPr>
        <w:pStyle w:val="ConsPlusNormal"/>
        <w:spacing w:before="220"/>
        <w:ind w:firstLine="540"/>
        <w:jc w:val="both"/>
      </w:pPr>
      <w:r>
        <w:t xml:space="preserve">6) документы, подтверждающие все виды доходов гражданина, членов семьи за последний календарный год, предшествующий началу года подачи заявления (при наличии), указанных в </w:t>
      </w:r>
      <w:hyperlink r:id="rId11">
        <w:r>
          <w:rPr>
            <w:color w:val="0000FF"/>
          </w:rPr>
          <w:t>перечне</w:t>
        </w:r>
      </w:hyperlink>
      <w:r>
        <w:t xml:space="preserve"> видов доходов, учитываемых при расчете среднедушевого дохода семьи и дохода одиноко проживающего гражданина для оказания им государственной социальной помощи, утвержденном постановлением Правительства Российской Федерации от 20.08.2003 N 512;</w:t>
      </w:r>
    </w:p>
    <w:p w:rsidR="00BC6A78" w:rsidRDefault="00BC6A78">
      <w:pPr>
        <w:pStyle w:val="ConsPlusNormal"/>
        <w:spacing w:before="220"/>
        <w:ind w:firstLine="540"/>
        <w:jc w:val="both"/>
      </w:pPr>
      <w:r>
        <w:t>7) справка о полученных физическими лицами доходах и удержанных суммах налога в отношении гражданина, членов семьи;</w:t>
      </w:r>
    </w:p>
    <w:p w:rsidR="00BC6A78" w:rsidRDefault="00BC6A78">
      <w:pPr>
        <w:pStyle w:val="ConsPlusNormal"/>
        <w:spacing w:before="220"/>
        <w:ind w:firstLine="540"/>
        <w:jc w:val="both"/>
      </w:pPr>
      <w:r>
        <w:t>8) документы, содержащие сведения о выплатах за последний календарный год, предшествующий началу года подачи заявления, гражданина, членов семьи, из органов социальной защиты населения, включая сведения о предоставленных мерах поддержки, пособиях семьям с детьми;</w:t>
      </w:r>
    </w:p>
    <w:p w:rsidR="00BC6A78" w:rsidRDefault="00BC6A78">
      <w:pPr>
        <w:pStyle w:val="ConsPlusNormal"/>
        <w:spacing w:before="220"/>
        <w:ind w:firstLine="540"/>
        <w:jc w:val="both"/>
      </w:pPr>
      <w:r>
        <w:t xml:space="preserve">9) выписка из похозяйственной книги учета граждан о ведении личного подсобного хозяйства, которую ведет орган местного самоуправления муниципального образования Ханты-Мансийского автономного округа - Югры по месту жительства гражданина, а также один из документов, указанных в </w:t>
      </w:r>
      <w:hyperlink r:id="rId12">
        <w:r>
          <w:rPr>
            <w:color w:val="0000FF"/>
          </w:rPr>
          <w:t>пункте 3</w:t>
        </w:r>
      </w:hyperlink>
      <w:r>
        <w:t xml:space="preserve"> Порядка учета доходов, полученных от реализации плодов и продукции личного подсобного хозяйства (растениеводства; разведения скота, птицы, пушных зверей; пчеловодства; занятия традиционными видами деятельности) в сумме доходов семьи (одиноко проживающего гражданина), утвержденного постановлением Правительства Ханты-Мансийского автономного округа - Югры от 03.07.2015 N 202-п (в отношении лиц, осуществляющих ведение личного подсобного хозяйства, традиционные виды деятельности):</w:t>
      </w:r>
    </w:p>
    <w:p w:rsidR="00BC6A78" w:rsidRDefault="00BC6A78">
      <w:pPr>
        <w:pStyle w:val="ConsPlusNormal"/>
        <w:spacing w:before="220"/>
        <w:ind w:firstLine="540"/>
        <w:jc w:val="both"/>
      </w:pPr>
      <w:r>
        <w:t>- справка из соответствующего подразделения государственной ветеринарной службы Российской Федерации о наличии у гражданина оленей и (или) лошадей;</w:t>
      </w:r>
    </w:p>
    <w:p w:rsidR="00BC6A78" w:rsidRDefault="00BC6A78">
      <w:pPr>
        <w:pStyle w:val="ConsPlusNormal"/>
        <w:spacing w:before="220"/>
        <w:ind w:firstLine="540"/>
        <w:jc w:val="both"/>
      </w:pPr>
      <w:r>
        <w:t>- копии разрешений на добычу объектов животного мира;</w:t>
      </w:r>
    </w:p>
    <w:p w:rsidR="00BC6A78" w:rsidRDefault="00BC6A78">
      <w:pPr>
        <w:pStyle w:val="ConsPlusNormal"/>
        <w:spacing w:before="220"/>
        <w:ind w:firstLine="540"/>
        <w:jc w:val="both"/>
      </w:pPr>
      <w:r>
        <w:t xml:space="preserve">- выписка из Реестра территорий традиционного природопользования коренных </w:t>
      </w:r>
      <w:r>
        <w:lastRenderedPageBreak/>
        <w:t>малочисленных народов Севера регионального значения в Ханты-Мансийском автономном округе - Югре;</w:t>
      </w:r>
    </w:p>
    <w:p w:rsidR="00BC6A78" w:rsidRDefault="00BC6A78">
      <w:pPr>
        <w:pStyle w:val="ConsPlusNormal"/>
        <w:spacing w:before="220"/>
        <w:ind w:firstLine="540"/>
        <w:jc w:val="both"/>
      </w:pPr>
      <w:r>
        <w:t>- справка из органа местного самоуправления об осуществлении гражданином видов традиционной хозяйственной деятельности коренных малочисленных народов, проживающих на территории Ханты-Мансийского автономного округа - Югры;</w:t>
      </w:r>
    </w:p>
    <w:p w:rsidR="00BC6A78" w:rsidRDefault="00BC6A78">
      <w:pPr>
        <w:pStyle w:val="ConsPlusNormal"/>
        <w:spacing w:before="220"/>
        <w:ind w:firstLine="540"/>
        <w:jc w:val="both"/>
      </w:pPr>
      <w:r>
        <w:t>10) сведения о наличии или отсутствии в собственности у гражданина, членов семьи объектов недвижимого имущества, в том числе на ранее существовавшее имя, отчество, фамилию в случае их изменения;</w:t>
      </w:r>
    </w:p>
    <w:p w:rsidR="00BC6A78" w:rsidRDefault="00BC6A78">
      <w:pPr>
        <w:pStyle w:val="ConsPlusNormal"/>
        <w:spacing w:before="220"/>
        <w:ind w:firstLine="540"/>
        <w:jc w:val="both"/>
      </w:pPr>
      <w:r>
        <w:t>11) документ, подтверждающий наличие либо отсутствие в собственности у гражданина, членов семьи объектов недвижимого имущества, права на которые не зарегистрированы в едином государственном реестре недвижимости, в отношении прав, зарегистрированных до 10.07.1998, в том числе на ранее существовавшие фамилию, имя, отчество в случае их изменения;</w:t>
      </w:r>
    </w:p>
    <w:p w:rsidR="00BC6A78" w:rsidRDefault="00BC6A78">
      <w:pPr>
        <w:pStyle w:val="ConsPlusNormal"/>
        <w:spacing w:before="220"/>
        <w:ind w:firstLine="540"/>
        <w:jc w:val="both"/>
      </w:pPr>
      <w:r>
        <w:t>12) документ, содержащий сведения о наличии либо отсутствии у гражданина, членов семьи на праве собственности транспортных средств (наземных, водных, воздушных), зарегистрированных в установленном порядке и являющихся объектом налогообложения;</w:t>
      </w:r>
    </w:p>
    <w:p w:rsidR="00BC6A78" w:rsidRDefault="00BC6A78">
      <w:pPr>
        <w:pStyle w:val="ConsPlusNormal"/>
        <w:spacing w:before="220"/>
        <w:ind w:firstLine="540"/>
        <w:jc w:val="both"/>
      </w:pPr>
      <w:r>
        <w:t>13) сведения, подтверждающие регистрацию в системе индивидуального (персонифицированного) учета, содержащего сведения о страховом номере индивидуального лицевого счета, на заявителя и членов его семьи;</w:t>
      </w:r>
    </w:p>
    <w:p w:rsidR="00BC6A78" w:rsidRDefault="00BC6A78">
      <w:pPr>
        <w:pStyle w:val="ConsPlusNormal"/>
        <w:spacing w:before="220"/>
        <w:ind w:firstLine="540"/>
        <w:jc w:val="both"/>
      </w:pPr>
      <w:r>
        <w:t>14) сведения о подтверждении регистрации и действительности паспорта на заявителя и членов семьи (в случае подачи заявления посредством Единого портала).</w:t>
      </w:r>
    </w:p>
    <w:p w:rsidR="00BC6A78" w:rsidRDefault="00BC6A78">
      <w:pPr>
        <w:pStyle w:val="ConsPlusNormal"/>
        <w:spacing w:before="220"/>
        <w:ind w:firstLine="540"/>
        <w:jc w:val="both"/>
      </w:pPr>
      <w:r>
        <w:t>3. В случае личного обращения за предоставлением муниципальной услуги заявитель (представитель заявителя) представляет документ, удостоверяющий его личность.</w:t>
      </w:r>
    </w:p>
    <w:p w:rsidR="00BC6A78" w:rsidRDefault="00BC6A78">
      <w:pPr>
        <w:pStyle w:val="ConsPlusNormal"/>
        <w:spacing w:before="220"/>
        <w:ind w:firstLine="540"/>
        <w:jc w:val="both"/>
      </w:pPr>
      <w:r>
        <w:t xml:space="preserve">4. Документы, указанные в </w:t>
      </w:r>
      <w:hyperlink w:anchor="P127">
        <w:r>
          <w:rPr>
            <w:color w:val="0000FF"/>
          </w:rPr>
          <w:t>части 2 статьи 6 главы 2</w:t>
        </w:r>
      </w:hyperlink>
      <w:r>
        <w:t xml:space="preserve"> настоящего административного регламента, заявитель вправе предоставить по собственной инициативе.</w:t>
      </w:r>
    </w:p>
    <w:p w:rsidR="00BC6A78" w:rsidRDefault="00BC6A78">
      <w:pPr>
        <w:pStyle w:val="ConsPlusNormal"/>
        <w:spacing w:before="220"/>
        <w:ind w:firstLine="540"/>
        <w:jc w:val="both"/>
      </w:pPr>
      <w:r>
        <w:t>Непредставление заявителем указанных документов не является основанием для отказа в предоставлении ему муниципальной услуги.</w:t>
      </w:r>
    </w:p>
    <w:p w:rsidR="00BC6A78" w:rsidRDefault="00BC6A7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C6A7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C6A78" w:rsidRDefault="00BC6A7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C6A78" w:rsidRDefault="00BC6A7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C6A78" w:rsidRDefault="00BC6A78">
            <w:pPr>
              <w:pStyle w:val="ConsPlusNormal"/>
              <w:jc w:val="both"/>
            </w:pPr>
            <w:r>
              <w:rPr>
                <w:color w:val="392C69"/>
              </w:rPr>
              <w:t>КонсультантПлюс: примечание.</w:t>
            </w:r>
          </w:p>
          <w:p w:rsidR="00BC6A78" w:rsidRDefault="00BC6A78">
            <w:pPr>
              <w:pStyle w:val="ConsPlusNormal"/>
              <w:jc w:val="both"/>
            </w:pPr>
            <w:r>
              <w:rPr>
                <w:color w:val="392C69"/>
              </w:rPr>
              <w:t>В официальном тексте документа, видимо, допущена опечатка: в ч. 2 ст. 6 гл. 2 Административного регламента пункты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rsidR="00BC6A78" w:rsidRDefault="00BC6A78">
            <w:pPr>
              <w:pStyle w:val="ConsPlusNormal"/>
            </w:pPr>
          </w:p>
        </w:tc>
      </w:tr>
    </w:tbl>
    <w:p w:rsidR="00BC6A78" w:rsidRDefault="00BC6A78">
      <w:pPr>
        <w:pStyle w:val="ConsPlusNormal"/>
        <w:spacing w:before="280"/>
        <w:ind w:firstLine="540"/>
        <w:jc w:val="both"/>
      </w:pPr>
      <w:r>
        <w:t xml:space="preserve">5. Сведения, указанные в </w:t>
      </w:r>
      <w:hyperlink w:anchor="P127">
        <w:r>
          <w:rPr>
            <w:color w:val="0000FF"/>
          </w:rPr>
          <w:t>пунктах 1</w:t>
        </w:r>
      </w:hyperlink>
      <w:r>
        <w:t xml:space="preserve">, </w:t>
      </w:r>
      <w:hyperlink w:anchor="P127">
        <w:r>
          <w:rPr>
            <w:color w:val="0000FF"/>
          </w:rPr>
          <w:t>3</w:t>
        </w:r>
      </w:hyperlink>
      <w:r>
        <w:t xml:space="preserve">, </w:t>
      </w:r>
      <w:hyperlink w:anchor="P127">
        <w:r>
          <w:rPr>
            <w:color w:val="0000FF"/>
          </w:rPr>
          <w:t>7 части 2 статьи 6 главы 2</w:t>
        </w:r>
      </w:hyperlink>
      <w:r>
        <w:t xml:space="preserve"> настоящего административного регламента, заявитель может получить, обратившись в Управление Федеральной налоговой службы по Ханты-Мансийскому автономному округу - Югре (способы получения информации о месте нахождения и графике работы указаны в </w:t>
      </w:r>
      <w:hyperlink w:anchor="P79">
        <w:r>
          <w:rPr>
            <w:color w:val="0000FF"/>
          </w:rPr>
          <w:t>пункте 3 части 10 статьи 3</w:t>
        </w:r>
      </w:hyperlink>
      <w:r>
        <w:t xml:space="preserve"> настоящего административного регламента).</w:t>
      </w:r>
    </w:p>
    <w:p w:rsidR="00BC6A78" w:rsidRDefault="00BC6A78">
      <w:pPr>
        <w:pStyle w:val="ConsPlusNormal"/>
        <w:spacing w:before="220"/>
        <w:ind w:firstLine="540"/>
        <w:jc w:val="both"/>
      </w:pPr>
      <w:r>
        <w:t xml:space="preserve">6. Сведения, указанные в </w:t>
      </w:r>
      <w:hyperlink w:anchor="P127">
        <w:r>
          <w:rPr>
            <w:color w:val="0000FF"/>
          </w:rPr>
          <w:t>подпунктах 2</w:t>
        </w:r>
      </w:hyperlink>
      <w:r>
        <w:t xml:space="preserve">, </w:t>
      </w:r>
      <w:hyperlink w:anchor="P127">
        <w:r>
          <w:rPr>
            <w:color w:val="0000FF"/>
          </w:rPr>
          <w:t>4</w:t>
        </w:r>
      </w:hyperlink>
      <w:r>
        <w:t xml:space="preserve">, </w:t>
      </w:r>
      <w:hyperlink w:anchor="P127">
        <w:r>
          <w:rPr>
            <w:color w:val="0000FF"/>
          </w:rPr>
          <w:t>5</w:t>
        </w:r>
      </w:hyperlink>
      <w:r>
        <w:t xml:space="preserve">, </w:t>
      </w:r>
      <w:hyperlink w:anchor="P127">
        <w:r>
          <w:rPr>
            <w:color w:val="0000FF"/>
          </w:rPr>
          <w:t>13 части 2 статьи 6 главы 2</w:t>
        </w:r>
      </w:hyperlink>
      <w:r>
        <w:t xml:space="preserve"> настоящего административного регламента, заявитель может получить, обратившись в Фонд пенсионного и социального страхования Российской Федерации по Ханты-Мансийскому автономному округу - Югре (способы получения информации о месте нахождения и графике работы указаны в </w:t>
      </w:r>
      <w:hyperlink w:anchor="P81">
        <w:r>
          <w:rPr>
            <w:color w:val="0000FF"/>
          </w:rPr>
          <w:t>пункте 5 части 10 статьи 3 главы 2</w:t>
        </w:r>
      </w:hyperlink>
      <w:r>
        <w:t xml:space="preserve"> настоящего административного регламента).</w:t>
      </w:r>
    </w:p>
    <w:p w:rsidR="00BC6A78" w:rsidRDefault="00BC6A78">
      <w:pPr>
        <w:pStyle w:val="ConsPlusNormal"/>
        <w:spacing w:before="220"/>
        <w:ind w:firstLine="540"/>
        <w:jc w:val="both"/>
      </w:pPr>
      <w:r>
        <w:t xml:space="preserve">7. Документы, указанные в </w:t>
      </w:r>
      <w:hyperlink w:anchor="P127">
        <w:r>
          <w:rPr>
            <w:color w:val="0000FF"/>
          </w:rPr>
          <w:t>пункте 8 части 2 статьи 6 главы 2</w:t>
        </w:r>
      </w:hyperlink>
      <w:r>
        <w:t xml:space="preserve"> настоящего административного регламента, заявитель может получить, обратившись в Управление социальной защиты населения по городу Лангепасу и городу Покачи Департамента социального развития Ханты-Мансийского </w:t>
      </w:r>
      <w:r>
        <w:lastRenderedPageBreak/>
        <w:t xml:space="preserve">автономного округа - Югры (способы получения информации о месте нахождения и графике работы указаны в </w:t>
      </w:r>
      <w:hyperlink w:anchor="P85">
        <w:r>
          <w:rPr>
            <w:color w:val="0000FF"/>
          </w:rPr>
          <w:t>пункте 9 части 10 статьи 3</w:t>
        </w:r>
      </w:hyperlink>
      <w:r>
        <w:t xml:space="preserve"> настоящего административного регламента).</w:t>
      </w:r>
    </w:p>
    <w:p w:rsidR="00BC6A78" w:rsidRDefault="00BC6A78">
      <w:pPr>
        <w:pStyle w:val="ConsPlusNormal"/>
        <w:spacing w:before="220"/>
        <w:ind w:firstLine="540"/>
        <w:jc w:val="both"/>
      </w:pPr>
      <w:r>
        <w:t xml:space="preserve">8. Документы, указанные в </w:t>
      </w:r>
      <w:hyperlink w:anchor="P127">
        <w:r>
          <w:rPr>
            <w:color w:val="0000FF"/>
          </w:rPr>
          <w:t>абзацах первом</w:t>
        </w:r>
      </w:hyperlink>
      <w:r>
        <w:t xml:space="preserve">, </w:t>
      </w:r>
      <w:hyperlink w:anchor="P127">
        <w:r>
          <w:rPr>
            <w:color w:val="0000FF"/>
          </w:rPr>
          <w:t>пятом пункта 9 части 2 статьи 6 главы 2</w:t>
        </w:r>
      </w:hyperlink>
      <w:r>
        <w:t xml:space="preserve"> настоящего административного регламента, заявитель может получить, обратившись в Уполномоченный орган (способы получения информации о месте нахождения и графике работы указаны в </w:t>
      </w:r>
      <w:hyperlink w:anchor="P89">
        <w:r>
          <w:rPr>
            <w:color w:val="0000FF"/>
          </w:rPr>
          <w:t>части 11 статьи 3</w:t>
        </w:r>
      </w:hyperlink>
      <w:r>
        <w:t xml:space="preserve"> настоящего административного регламента.</w:t>
      </w:r>
    </w:p>
    <w:p w:rsidR="00BC6A78" w:rsidRDefault="00BC6A78">
      <w:pPr>
        <w:pStyle w:val="ConsPlusNormal"/>
        <w:spacing w:before="220"/>
        <w:ind w:firstLine="540"/>
        <w:jc w:val="both"/>
      </w:pPr>
      <w:r>
        <w:t xml:space="preserve">9. Документы, указанные в </w:t>
      </w:r>
      <w:hyperlink w:anchor="P127">
        <w:r>
          <w:rPr>
            <w:color w:val="0000FF"/>
          </w:rPr>
          <w:t>абзаце втором пункта 9 части 2 статьи 6 главы 2</w:t>
        </w:r>
      </w:hyperlink>
      <w:r>
        <w:t xml:space="preserve"> настоящего административного регламента, заявитель может получить, обратившись в Ветеринарную службу Ханты-Мансийского автономного округа - Югры (способы получения информации о месте нахождения и графике работы указаны в </w:t>
      </w:r>
      <w:hyperlink w:anchor="P83">
        <w:r>
          <w:rPr>
            <w:color w:val="0000FF"/>
          </w:rPr>
          <w:t>пункте 7 части 10 статьи 3</w:t>
        </w:r>
      </w:hyperlink>
      <w:r>
        <w:t xml:space="preserve"> настоящего административного регламента).</w:t>
      </w:r>
    </w:p>
    <w:p w:rsidR="00BC6A78" w:rsidRDefault="00BC6A78">
      <w:pPr>
        <w:pStyle w:val="ConsPlusNormal"/>
        <w:spacing w:before="220"/>
        <w:ind w:firstLine="540"/>
        <w:jc w:val="both"/>
      </w:pPr>
      <w:r>
        <w:t xml:space="preserve">10. Документы, указанные в </w:t>
      </w:r>
      <w:hyperlink w:anchor="P127">
        <w:r>
          <w:rPr>
            <w:color w:val="0000FF"/>
          </w:rPr>
          <w:t>абзацах третьем</w:t>
        </w:r>
      </w:hyperlink>
      <w:r>
        <w:t xml:space="preserve">, </w:t>
      </w:r>
      <w:hyperlink w:anchor="P127">
        <w:r>
          <w:rPr>
            <w:color w:val="0000FF"/>
          </w:rPr>
          <w:t>четвертом пункта 9 части 2 статьи 6 главы 2</w:t>
        </w:r>
      </w:hyperlink>
      <w:r>
        <w:t xml:space="preserve"> настоящего административного регламента, заявитель может получить, обратившись в Департамент недропользования и природных ресурсов Ханты-Мансийского автономного округа - Югры (способы получения информации о месте нахождения и графике работы указаны в </w:t>
      </w:r>
      <w:hyperlink w:anchor="P82">
        <w:r>
          <w:rPr>
            <w:color w:val="0000FF"/>
          </w:rPr>
          <w:t>пункте 6 части 10 статьи 3</w:t>
        </w:r>
      </w:hyperlink>
      <w:r>
        <w:t xml:space="preserve"> настоящего административного регламента).</w:t>
      </w:r>
    </w:p>
    <w:p w:rsidR="00BC6A78" w:rsidRDefault="00BC6A78">
      <w:pPr>
        <w:pStyle w:val="ConsPlusNormal"/>
        <w:spacing w:before="220"/>
        <w:ind w:firstLine="540"/>
        <w:jc w:val="both"/>
      </w:pPr>
      <w:r>
        <w:t xml:space="preserve">11. Сведения, указанные в </w:t>
      </w:r>
      <w:hyperlink w:anchor="P127">
        <w:r>
          <w:rPr>
            <w:color w:val="0000FF"/>
          </w:rPr>
          <w:t>пункте 10 части 2 статьи 6 главы 2</w:t>
        </w:r>
      </w:hyperlink>
      <w:r>
        <w:t xml:space="preserve"> настоящего административного регламента, заявитель может получить, обратившись в Управление Федеральной службы государственной регистрации, кадастра и картографии по Ханты-Мансийскому автономному округу - Югре (способы получения информации о месте нахождения и графике работы указаны в </w:t>
      </w:r>
      <w:hyperlink w:anchor="P78">
        <w:r>
          <w:rPr>
            <w:color w:val="0000FF"/>
          </w:rPr>
          <w:t>пункта 2 части 10 статьи 3</w:t>
        </w:r>
      </w:hyperlink>
      <w:r>
        <w:t xml:space="preserve"> настоящего административного регламента).</w:t>
      </w:r>
    </w:p>
    <w:p w:rsidR="00BC6A78" w:rsidRDefault="00BC6A78">
      <w:pPr>
        <w:pStyle w:val="ConsPlusNormal"/>
        <w:spacing w:before="220"/>
        <w:ind w:firstLine="540"/>
        <w:jc w:val="both"/>
      </w:pPr>
      <w:r>
        <w:t xml:space="preserve">12. Документ, указанный в </w:t>
      </w:r>
      <w:hyperlink w:anchor="P127">
        <w:r>
          <w:rPr>
            <w:color w:val="0000FF"/>
          </w:rPr>
          <w:t>пункте 11 части 2 статьи 6 главы 2 статьи</w:t>
        </w:r>
      </w:hyperlink>
      <w:r>
        <w:t xml:space="preserve"> настоящего административного регламента, заявитель может получить, обратившись в бюджетное учреждение Ханты-Мансийского автономного округа - Югры "Центр имущественных отношений" (способы получения информации о месте нахождения и графике работы указаны в </w:t>
      </w:r>
      <w:hyperlink w:anchor="P86">
        <w:r>
          <w:rPr>
            <w:color w:val="0000FF"/>
          </w:rPr>
          <w:t>пункте 10 части 10 статьи 3</w:t>
        </w:r>
      </w:hyperlink>
      <w:r>
        <w:t xml:space="preserve"> настоящего административного регламента).</w:t>
      </w:r>
    </w:p>
    <w:p w:rsidR="00BC6A78" w:rsidRDefault="00BC6A78">
      <w:pPr>
        <w:pStyle w:val="ConsPlusNormal"/>
        <w:spacing w:before="220"/>
        <w:ind w:firstLine="540"/>
        <w:jc w:val="both"/>
      </w:pPr>
      <w:r>
        <w:t xml:space="preserve">13. Документ, указанный в </w:t>
      </w:r>
      <w:hyperlink w:anchor="P127">
        <w:r>
          <w:rPr>
            <w:color w:val="0000FF"/>
          </w:rPr>
          <w:t>пункте 12 части 2 статьи 6 главы 2 статьи</w:t>
        </w:r>
      </w:hyperlink>
      <w:r>
        <w:t xml:space="preserve"> настоящего административного регламента, заявитель может получить, обратившись в Управление ГИБДД УМВД России по Ханты-Мансийскому автономному округу - Югре, Службу государственного надзора за техническим состоянием самоходных машин и других видов техники Ханты-Мансийского автономного округа - Югры, Главное управление МЧС России по Ханты-Мансийскому автономному округу - Югре (способы получения информации о месте нахождения и графике работы указаны в </w:t>
      </w:r>
      <w:hyperlink w:anchor="P80">
        <w:r>
          <w:rPr>
            <w:color w:val="0000FF"/>
          </w:rPr>
          <w:t>пунктах 4</w:t>
        </w:r>
      </w:hyperlink>
      <w:r>
        <w:t xml:space="preserve">, </w:t>
      </w:r>
      <w:hyperlink w:anchor="P84">
        <w:r>
          <w:rPr>
            <w:color w:val="0000FF"/>
          </w:rPr>
          <w:t>8</w:t>
        </w:r>
      </w:hyperlink>
      <w:r>
        <w:t xml:space="preserve">, </w:t>
      </w:r>
      <w:hyperlink w:anchor="P87">
        <w:r>
          <w:rPr>
            <w:color w:val="0000FF"/>
          </w:rPr>
          <w:t>11 части 10 статьи 3</w:t>
        </w:r>
      </w:hyperlink>
      <w:r>
        <w:t xml:space="preserve"> настоящего административного регламента).</w:t>
      </w:r>
    </w:p>
    <w:p w:rsidR="00BC6A78" w:rsidRDefault="00BC6A78">
      <w:pPr>
        <w:pStyle w:val="ConsPlusNormal"/>
        <w:spacing w:before="220"/>
        <w:ind w:firstLine="540"/>
        <w:jc w:val="both"/>
      </w:pPr>
      <w:r>
        <w:t xml:space="preserve">14. Сведения, указанные в </w:t>
      </w:r>
      <w:hyperlink w:anchor="P127">
        <w:r>
          <w:rPr>
            <w:color w:val="0000FF"/>
          </w:rPr>
          <w:t>пунктах 1</w:t>
        </w:r>
      </w:hyperlink>
      <w:r>
        <w:t xml:space="preserve">, </w:t>
      </w:r>
      <w:hyperlink w:anchor="P127">
        <w:r>
          <w:rPr>
            <w:color w:val="0000FF"/>
          </w:rPr>
          <w:t>14 части 2 статьи 6 главы 2</w:t>
        </w:r>
      </w:hyperlink>
      <w:r>
        <w:t xml:space="preserve"> настоящего административного регламента, заявитель может получить, обратившись в Управление Министерства внутренних дел Российской Федерации по Ханты-Мансийскому автономному округу - Югре (способы получения информации о месте нахождения и графике работы указаны в </w:t>
      </w:r>
      <w:hyperlink w:anchor="P77">
        <w:r>
          <w:rPr>
            <w:color w:val="0000FF"/>
          </w:rPr>
          <w:t>пункте 1 части 10 статьи 3</w:t>
        </w:r>
      </w:hyperlink>
      <w:r>
        <w:t xml:space="preserve"> настоящего административного регламента).</w:t>
      </w:r>
    </w:p>
    <w:p w:rsidR="00BC6A78" w:rsidRDefault="00BC6A78">
      <w:pPr>
        <w:pStyle w:val="ConsPlusNormal"/>
        <w:spacing w:before="220"/>
        <w:ind w:firstLine="540"/>
        <w:jc w:val="both"/>
      </w:pPr>
      <w:r>
        <w:t>15. Форму заявления о предоставлении муниципальной услуги заявитель может получить:</w:t>
      </w:r>
    </w:p>
    <w:p w:rsidR="00BC6A78" w:rsidRDefault="00BC6A78">
      <w:pPr>
        <w:pStyle w:val="ConsPlusNormal"/>
        <w:spacing w:before="220"/>
        <w:ind w:firstLine="540"/>
        <w:jc w:val="both"/>
      </w:pPr>
      <w:r>
        <w:t>1) на информационном стенде в месте предоставления муниципальной услуги;</w:t>
      </w:r>
    </w:p>
    <w:p w:rsidR="00BC6A78" w:rsidRDefault="00BC6A78">
      <w:pPr>
        <w:pStyle w:val="ConsPlusNormal"/>
        <w:spacing w:before="220"/>
        <w:ind w:firstLine="540"/>
        <w:jc w:val="both"/>
      </w:pPr>
      <w:r>
        <w:t>2) у специалиста Управления Уполномоченного органа;</w:t>
      </w:r>
    </w:p>
    <w:p w:rsidR="00BC6A78" w:rsidRDefault="00BC6A78">
      <w:pPr>
        <w:pStyle w:val="ConsPlusNormal"/>
        <w:spacing w:before="220"/>
        <w:ind w:firstLine="540"/>
        <w:jc w:val="both"/>
      </w:pPr>
      <w:r>
        <w:t>3) работника Многофункционального центра;</w:t>
      </w:r>
    </w:p>
    <w:p w:rsidR="00BC6A78" w:rsidRDefault="00BC6A78">
      <w:pPr>
        <w:pStyle w:val="ConsPlusNormal"/>
        <w:spacing w:before="220"/>
        <w:ind w:firstLine="540"/>
        <w:jc w:val="both"/>
      </w:pPr>
      <w:r>
        <w:t>4) посредством информационно-телекоммуникационной сети "Интернет" на официальном сайте, Едином портале.</w:t>
      </w:r>
    </w:p>
    <w:p w:rsidR="00BC6A78" w:rsidRDefault="00BC6A78">
      <w:pPr>
        <w:pStyle w:val="ConsPlusNormal"/>
        <w:spacing w:before="220"/>
        <w:ind w:firstLine="540"/>
        <w:jc w:val="both"/>
      </w:pPr>
      <w:r>
        <w:lastRenderedPageBreak/>
        <w:t>16. Способы подачи документов, необходимых для предоставления муниципальной услуги:</w:t>
      </w:r>
    </w:p>
    <w:p w:rsidR="00BC6A78" w:rsidRDefault="00BC6A78">
      <w:pPr>
        <w:pStyle w:val="ConsPlusNormal"/>
        <w:spacing w:before="220"/>
        <w:ind w:firstLine="540"/>
        <w:jc w:val="both"/>
      </w:pPr>
      <w:r>
        <w:t>1) при личном обращении заявителя (его представителя) в Управление Уполномоченного органа;</w:t>
      </w:r>
    </w:p>
    <w:p w:rsidR="00BC6A78" w:rsidRDefault="00BC6A78">
      <w:pPr>
        <w:pStyle w:val="ConsPlusNormal"/>
        <w:spacing w:before="220"/>
        <w:ind w:firstLine="540"/>
        <w:jc w:val="both"/>
      </w:pPr>
      <w:r>
        <w:t>2) посредством почтового отправления в Управление Уполномоченного органа;</w:t>
      </w:r>
    </w:p>
    <w:p w:rsidR="00BC6A78" w:rsidRDefault="00BC6A78">
      <w:pPr>
        <w:pStyle w:val="ConsPlusNormal"/>
        <w:spacing w:before="220"/>
        <w:ind w:firstLine="540"/>
        <w:jc w:val="both"/>
      </w:pPr>
      <w:r>
        <w:t>3) посредством обращения в Многофункциональный центр;</w:t>
      </w:r>
    </w:p>
    <w:p w:rsidR="00BC6A78" w:rsidRDefault="00BC6A78">
      <w:pPr>
        <w:pStyle w:val="ConsPlusNormal"/>
        <w:spacing w:before="220"/>
        <w:ind w:firstLine="540"/>
        <w:jc w:val="both"/>
      </w:pPr>
      <w:r>
        <w:t>4) посредством Единого портала.</w:t>
      </w:r>
    </w:p>
    <w:p w:rsidR="00BC6A78" w:rsidRDefault="00BC6A78">
      <w:pPr>
        <w:pStyle w:val="ConsPlusNormal"/>
        <w:spacing w:before="220"/>
        <w:ind w:firstLine="540"/>
        <w:jc w:val="both"/>
      </w:pPr>
      <w:r>
        <w:t xml:space="preserve">17. В соответствии с </w:t>
      </w:r>
      <w:hyperlink r:id="rId13">
        <w:r>
          <w:rPr>
            <w:color w:val="0000FF"/>
          </w:rPr>
          <w:t>частью 1 статьи 7</w:t>
        </w:r>
      </w:hyperlink>
      <w:r>
        <w:t xml:space="preserve"> Федерального закона N 210-ФЗ запрещается требовать от заявителей:</w:t>
      </w:r>
    </w:p>
    <w:p w:rsidR="00BC6A78" w:rsidRDefault="00BC6A78">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C6A78" w:rsidRDefault="00BC6A78">
      <w:pPr>
        <w:pStyle w:val="ConsPlusNormal"/>
        <w:spacing w:before="220"/>
        <w:ind w:firstLine="540"/>
        <w:jc w:val="both"/>
      </w:pPr>
      <w:r>
        <w:t xml:space="preserve">2) 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4">
        <w:r>
          <w:rPr>
            <w:color w:val="0000FF"/>
          </w:rPr>
          <w:t>частью 1 статьи 1</w:t>
        </w:r>
      </w:hyperlink>
      <w:r>
        <w:t xml:space="preserve"> Федерального закона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15">
        <w:r>
          <w:rPr>
            <w:color w:val="0000FF"/>
          </w:rPr>
          <w:t>частью 6 статьи 7</w:t>
        </w:r>
      </w:hyperlink>
      <w:r>
        <w:t xml:space="preserve"> Федерального закона N 210-ФЗ перечень документов. Заявитель вправе представить указанные документы и информацию в Уполномоченный орган и Многофункциональный центр по собственной инициативе;</w:t>
      </w:r>
    </w:p>
    <w:p w:rsidR="00BC6A78" w:rsidRDefault="00BC6A78">
      <w:pPr>
        <w:pStyle w:val="ConsPlusNormal"/>
        <w:spacing w:before="220"/>
        <w:ind w:firstLine="540"/>
        <w:jc w:val="both"/>
      </w:pPr>
      <w:r>
        <w:t xml:space="preserve">3)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w:t>
      </w:r>
      <w:hyperlink r:id="rId16">
        <w:r>
          <w:rPr>
            <w:color w:val="0000FF"/>
          </w:rPr>
          <w:t>подпунктами "а"</w:t>
        </w:r>
      </w:hyperlink>
      <w:r>
        <w:t xml:space="preserve"> - </w:t>
      </w:r>
      <w:hyperlink r:id="rId17">
        <w:r>
          <w:rPr>
            <w:color w:val="0000FF"/>
          </w:rPr>
          <w:t>"г" пункта 4 части 1 статьи 7</w:t>
        </w:r>
      </w:hyperlink>
      <w:r>
        <w:t xml:space="preserve"> Федерального закона N 210-ФЗ;</w:t>
      </w:r>
    </w:p>
    <w:p w:rsidR="00BC6A78" w:rsidRDefault="00BC6A78">
      <w:pPr>
        <w:pStyle w:val="ConsPlusNormal"/>
        <w:spacing w:before="220"/>
        <w:ind w:firstLine="540"/>
        <w:jc w:val="both"/>
      </w:pPr>
      <w:r>
        <w:t xml:space="preserve">4) предоставления на бумажном носителе документов и информации, электронные образы которых ранее были заверены в соответствии с </w:t>
      </w:r>
      <w:hyperlink r:id="rId18">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BC6A78" w:rsidRDefault="00BC6A78">
      <w:pPr>
        <w:pStyle w:val="ConsPlusNormal"/>
        <w:ind w:firstLine="540"/>
        <w:jc w:val="both"/>
      </w:pPr>
    </w:p>
    <w:p w:rsidR="00BC6A78" w:rsidRDefault="00BC6A78">
      <w:pPr>
        <w:pStyle w:val="ConsPlusTitle"/>
        <w:ind w:firstLine="540"/>
        <w:jc w:val="both"/>
        <w:outlineLvl w:val="2"/>
      </w:pPr>
      <w:r>
        <w:t>Статья 10. Исчерпывающий перечень оснований для отказа в приеме документов</w:t>
      </w:r>
    </w:p>
    <w:p w:rsidR="00BC6A78" w:rsidRDefault="00BC6A78">
      <w:pPr>
        <w:pStyle w:val="ConsPlusNormal"/>
        <w:ind w:firstLine="540"/>
        <w:jc w:val="both"/>
      </w:pPr>
    </w:p>
    <w:p w:rsidR="00BC6A78" w:rsidRDefault="00BC6A78">
      <w:pPr>
        <w:pStyle w:val="ConsPlusNormal"/>
        <w:ind w:firstLine="540"/>
        <w:jc w:val="both"/>
      </w:pPr>
      <w:r>
        <w:t>1. Основания для отказа в приеме документов, необходимых для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BC6A78" w:rsidRDefault="00BC6A78">
      <w:pPr>
        <w:pStyle w:val="ConsPlusNormal"/>
        <w:ind w:firstLine="540"/>
        <w:jc w:val="both"/>
      </w:pPr>
    </w:p>
    <w:p w:rsidR="00BC6A78" w:rsidRDefault="00BC6A78">
      <w:pPr>
        <w:pStyle w:val="ConsPlusTitle"/>
        <w:ind w:firstLine="540"/>
        <w:jc w:val="both"/>
        <w:outlineLvl w:val="2"/>
      </w:pPr>
      <w:r>
        <w:t>Статья 11. Исчерпывающий перечень оснований для приостановления и (или) отказа в предоставлении муниципальной услуги</w:t>
      </w:r>
    </w:p>
    <w:p w:rsidR="00BC6A78" w:rsidRDefault="00BC6A78">
      <w:pPr>
        <w:pStyle w:val="ConsPlusNormal"/>
        <w:ind w:firstLine="540"/>
        <w:jc w:val="both"/>
      </w:pPr>
    </w:p>
    <w:p w:rsidR="00BC6A78" w:rsidRDefault="00BC6A78">
      <w:pPr>
        <w:pStyle w:val="ConsPlusNormal"/>
        <w:ind w:firstLine="540"/>
        <w:jc w:val="both"/>
      </w:pPr>
      <w:r>
        <w:t>1. Основания для приостановления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BC6A78" w:rsidRDefault="00BC6A78">
      <w:pPr>
        <w:pStyle w:val="ConsPlusNormal"/>
        <w:spacing w:before="220"/>
        <w:ind w:firstLine="540"/>
        <w:jc w:val="both"/>
      </w:pPr>
      <w:r>
        <w:t xml:space="preserve">2. Исчерпывающий перечень оснований для принятия решения об отказе в признании гражданина и членов его семьи малоимущими в целях постановки на учет в качестве </w:t>
      </w:r>
      <w:r>
        <w:lastRenderedPageBreak/>
        <w:t>нуждающихся в жилых помещениях, предоставляемых по договорам социального найма из муниципального жилищного фонда:</w:t>
      </w:r>
    </w:p>
    <w:p w:rsidR="00BC6A78" w:rsidRDefault="00BC6A78">
      <w:pPr>
        <w:pStyle w:val="ConsPlusNormal"/>
        <w:spacing w:before="220"/>
        <w:ind w:firstLine="540"/>
        <w:jc w:val="both"/>
      </w:pPr>
      <w:r>
        <w:t>1) непредставление гражданином документов (сведений), необходимых для признания гражданина и членов 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 или наличие в представленных документах неполных или недостоверных сведений;</w:t>
      </w:r>
    </w:p>
    <w:p w:rsidR="00BC6A78" w:rsidRDefault="00BC6A78">
      <w:pPr>
        <w:pStyle w:val="ConsPlusNormal"/>
        <w:spacing w:before="220"/>
        <w:ind w:firstLine="540"/>
        <w:jc w:val="both"/>
      </w:pPr>
      <w:r>
        <w:t xml:space="preserve">2) наличие определенных в соответствии с </w:t>
      </w:r>
      <w:hyperlink r:id="rId19">
        <w:r>
          <w:rPr>
            <w:color w:val="0000FF"/>
          </w:rPr>
          <w:t>Законом</w:t>
        </w:r>
      </w:hyperlink>
      <w:r>
        <w:t xml:space="preserve"> Ханты-Мансийского автономного округа - Югры от 06.07.2005 57-оз "О регулировании отдельных жилищных отношений в Ханты-Мансийском автономном округе - Югре" дохода, приходящегося на каждого члена семьи (одиноко проживающего гражданина), и имущества, находящегося в собственности членов семьи (одиноко проживающего гражданина) и подлежащего налогообложению, размер и стоимость которых соответственно не позволяют признать их малоимущими.</w:t>
      </w:r>
    </w:p>
    <w:p w:rsidR="00BC6A78" w:rsidRDefault="00BC6A78">
      <w:pPr>
        <w:pStyle w:val="ConsPlusNormal"/>
        <w:spacing w:before="220"/>
        <w:ind w:firstLine="540"/>
        <w:jc w:val="both"/>
      </w:pPr>
      <w:r>
        <w:t>Не допускается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официальном сайте.</w:t>
      </w:r>
    </w:p>
    <w:p w:rsidR="00BC6A78" w:rsidRDefault="00BC6A78">
      <w:pPr>
        <w:pStyle w:val="ConsPlusNormal"/>
        <w:ind w:firstLine="540"/>
        <w:jc w:val="both"/>
      </w:pPr>
    </w:p>
    <w:p w:rsidR="00BC6A78" w:rsidRDefault="00BC6A78">
      <w:pPr>
        <w:pStyle w:val="ConsPlusTitle"/>
        <w:ind w:firstLine="540"/>
        <w:jc w:val="both"/>
        <w:outlineLvl w:val="2"/>
      </w:pPr>
      <w:r>
        <w:t>Статья 12. Размер платы, взимаемой с заявителя при предоставлении муниципальной услуги, и способы ее взимания</w:t>
      </w:r>
    </w:p>
    <w:p w:rsidR="00BC6A78" w:rsidRDefault="00BC6A78">
      <w:pPr>
        <w:pStyle w:val="ConsPlusNormal"/>
        <w:ind w:firstLine="540"/>
        <w:jc w:val="both"/>
      </w:pPr>
    </w:p>
    <w:p w:rsidR="00BC6A78" w:rsidRDefault="00BC6A78">
      <w:pPr>
        <w:pStyle w:val="ConsPlusNormal"/>
        <w:ind w:firstLine="540"/>
        <w:jc w:val="both"/>
      </w:pPr>
      <w:r>
        <w:t>1. Взимание государственной пошлины или иной платы за предоставление муниципальной услуги законодательством Российской Федерации и Ханты-Мансийского автономного округа - Югры не предусмотрено.</w:t>
      </w:r>
    </w:p>
    <w:p w:rsidR="00BC6A78" w:rsidRDefault="00BC6A78">
      <w:pPr>
        <w:pStyle w:val="ConsPlusNormal"/>
        <w:ind w:firstLine="540"/>
        <w:jc w:val="both"/>
      </w:pPr>
    </w:p>
    <w:p w:rsidR="00BC6A78" w:rsidRDefault="00BC6A78">
      <w:pPr>
        <w:pStyle w:val="ConsPlusTitle"/>
        <w:ind w:firstLine="540"/>
        <w:jc w:val="both"/>
        <w:outlineLvl w:val="2"/>
      </w:pPr>
      <w:r>
        <w:t>Статья 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BC6A78" w:rsidRDefault="00BC6A78">
      <w:pPr>
        <w:pStyle w:val="ConsPlusNormal"/>
        <w:ind w:firstLine="540"/>
        <w:jc w:val="both"/>
      </w:pPr>
    </w:p>
    <w:p w:rsidR="00BC6A78" w:rsidRDefault="00BC6A78">
      <w:pPr>
        <w:pStyle w:val="ConsPlusNormal"/>
        <w:ind w:firstLine="540"/>
        <w:jc w:val="both"/>
      </w:pPr>
      <w:r>
        <w:t>1.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w:t>
      </w:r>
    </w:p>
    <w:p w:rsidR="00BC6A78" w:rsidRDefault="00BC6A78">
      <w:pPr>
        <w:pStyle w:val="ConsPlusNormal"/>
        <w:ind w:firstLine="540"/>
        <w:jc w:val="both"/>
      </w:pPr>
    </w:p>
    <w:p w:rsidR="00BC6A78" w:rsidRDefault="00BC6A78">
      <w:pPr>
        <w:pStyle w:val="ConsPlusTitle"/>
        <w:ind w:firstLine="540"/>
        <w:jc w:val="both"/>
        <w:outlineLvl w:val="2"/>
      </w:pPr>
      <w:r>
        <w:t>Статья 14. Срок регистрации запроса заявителя о предоставлении муниципальной услуги</w:t>
      </w:r>
    </w:p>
    <w:p w:rsidR="00BC6A78" w:rsidRDefault="00BC6A78">
      <w:pPr>
        <w:pStyle w:val="ConsPlusNormal"/>
        <w:ind w:firstLine="540"/>
        <w:jc w:val="both"/>
      </w:pPr>
    </w:p>
    <w:p w:rsidR="00BC6A78" w:rsidRDefault="00BC6A78">
      <w:pPr>
        <w:pStyle w:val="ConsPlusNormal"/>
        <w:ind w:firstLine="540"/>
        <w:jc w:val="both"/>
      </w:pPr>
      <w:r>
        <w:t>1. Срок регистрации заявления о предоставлении муниципальной услуги при личном обращении заявителя составляет не более 15 минут.</w:t>
      </w:r>
    </w:p>
    <w:p w:rsidR="00BC6A78" w:rsidRDefault="00BC6A78">
      <w:pPr>
        <w:pStyle w:val="ConsPlusNormal"/>
        <w:spacing w:before="220"/>
        <w:ind w:firstLine="540"/>
        <w:jc w:val="both"/>
      </w:pPr>
      <w:r>
        <w:t>2. В случае направления заявления почтовым отправлением, подачи его через Единый портал, Многофункциональный центр регистрация заявления осуществляется в течение одного рабочего дня с момента поступления в Уполномоченный орган.</w:t>
      </w:r>
    </w:p>
    <w:p w:rsidR="00BC6A78" w:rsidRDefault="00BC6A78">
      <w:pPr>
        <w:pStyle w:val="ConsPlusNormal"/>
        <w:spacing w:before="220"/>
        <w:ind w:firstLine="540"/>
        <w:jc w:val="both"/>
      </w:pPr>
      <w:r>
        <w:t>3. В случае подачи заявления о предоставлении муниципальной услуги через Многофункциональный центр последний обеспечивает передачу заявления в Уполномоченный орган в порядке и сроки, которые установлены соглашением о взаимодействии между Многофункциональным центром и администрацией города Покачи, но не позднее следующего рабочего дня со дня поступления заявления. При этом датой подачи заявления является дата поступления пакета документов в Уполномоченный орган.</w:t>
      </w:r>
    </w:p>
    <w:p w:rsidR="00BC6A78" w:rsidRDefault="00BC6A78">
      <w:pPr>
        <w:pStyle w:val="ConsPlusNormal"/>
        <w:ind w:firstLine="540"/>
        <w:jc w:val="both"/>
      </w:pPr>
    </w:p>
    <w:p w:rsidR="00BC6A78" w:rsidRDefault="00BC6A78">
      <w:pPr>
        <w:pStyle w:val="ConsPlusTitle"/>
        <w:ind w:firstLine="540"/>
        <w:jc w:val="both"/>
        <w:outlineLvl w:val="2"/>
      </w:pPr>
      <w:r>
        <w:t>Статья 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w:t>
      </w:r>
    </w:p>
    <w:p w:rsidR="00BC6A78" w:rsidRDefault="00BC6A78">
      <w:pPr>
        <w:pStyle w:val="ConsPlusNormal"/>
        <w:ind w:firstLine="540"/>
        <w:jc w:val="both"/>
      </w:pPr>
    </w:p>
    <w:p w:rsidR="00BC6A78" w:rsidRDefault="00BC6A78">
      <w:pPr>
        <w:pStyle w:val="ConsPlusNormal"/>
        <w:ind w:firstLine="540"/>
        <w:jc w:val="both"/>
      </w:pPr>
      <w:r>
        <w:t>1. Здание, в котором предоставляется муниципальная услуга, должно быть расположено с учетом пешеходной доступности для заявителей от остановок общественного транспорта.</w:t>
      </w:r>
    </w:p>
    <w:p w:rsidR="00BC6A78" w:rsidRDefault="00BC6A78">
      <w:pPr>
        <w:pStyle w:val="ConsPlusNormal"/>
        <w:spacing w:before="220"/>
        <w:ind w:firstLine="540"/>
        <w:jc w:val="both"/>
      </w:pPr>
      <w:r>
        <w:t>2. Вход и выход из помещения для предоставления государственной услуги должны обеспечивать беспрепятственный доступ инвалидов, оборудуются:</w:t>
      </w:r>
    </w:p>
    <w:p w:rsidR="00BC6A78" w:rsidRDefault="00BC6A78">
      <w:pPr>
        <w:pStyle w:val="ConsPlusNormal"/>
        <w:spacing w:before="220"/>
        <w:ind w:firstLine="540"/>
        <w:jc w:val="both"/>
      </w:pPr>
      <w:r>
        <w:t>1) пандусами, расширенными проходами, тактильными полосами по путям движения, позволяющими обеспечить беспрепятственный доступ инвалидов;</w:t>
      </w:r>
    </w:p>
    <w:p w:rsidR="00BC6A78" w:rsidRDefault="00BC6A78">
      <w:pPr>
        <w:pStyle w:val="ConsPlusNormal"/>
        <w:spacing w:before="220"/>
        <w:ind w:firstLine="540"/>
        <w:jc w:val="both"/>
      </w:pPr>
      <w:r>
        <w:t>2) соответствующими указателями с автономными источниками бесперебойного питания;</w:t>
      </w:r>
    </w:p>
    <w:p w:rsidR="00BC6A78" w:rsidRDefault="00BC6A78">
      <w:pPr>
        <w:pStyle w:val="ConsPlusNormal"/>
        <w:spacing w:before="220"/>
        <w:ind w:firstLine="540"/>
        <w:jc w:val="both"/>
      </w:pPr>
      <w:r>
        <w:t>3) контрастной маркировкой ступеней по пути движения;</w:t>
      </w:r>
    </w:p>
    <w:p w:rsidR="00BC6A78" w:rsidRDefault="00BC6A78">
      <w:pPr>
        <w:pStyle w:val="ConsPlusNormal"/>
        <w:spacing w:before="220"/>
        <w:ind w:firstLine="540"/>
        <w:jc w:val="both"/>
      </w:pPr>
      <w:r>
        <w:t>4) информационной мнемосхемой (тактильной схемой движения);</w:t>
      </w:r>
    </w:p>
    <w:p w:rsidR="00BC6A78" w:rsidRDefault="00BC6A78">
      <w:pPr>
        <w:pStyle w:val="ConsPlusNormal"/>
        <w:spacing w:before="220"/>
        <w:ind w:firstLine="540"/>
        <w:jc w:val="both"/>
      </w:pPr>
      <w:r>
        <w:t>5) тактильными табличками с надписями, дублированными рельефно-точечным шрифтом Брайля;</w:t>
      </w:r>
    </w:p>
    <w:p w:rsidR="00BC6A78" w:rsidRDefault="00BC6A78">
      <w:pPr>
        <w:pStyle w:val="ConsPlusNormal"/>
        <w:spacing w:before="220"/>
        <w:ind w:firstLine="540"/>
        <w:jc w:val="both"/>
      </w:pPr>
      <w:r>
        <w:t>6) информационной табличкой (вывеской), содержащей информацию о наименовании, местонахождении, режиме работы, а также о телефонных номерах справочной службы.</w:t>
      </w:r>
    </w:p>
    <w:p w:rsidR="00BC6A78" w:rsidRDefault="00BC6A78">
      <w:pPr>
        <w:pStyle w:val="ConsPlusNormal"/>
        <w:spacing w:before="220"/>
        <w:ind w:firstLine="540"/>
        <w:jc w:val="both"/>
      </w:pPr>
      <w:r>
        <w:t>3. Лестницы, находящиеся по пути движения в помещение для предоставления муниципальной услуги, оборудуются:</w:t>
      </w:r>
    </w:p>
    <w:p w:rsidR="00BC6A78" w:rsidRDefault="00BC6A78">
      <w:pPr>
        <w:pStyle w:val="ConsPlusNormal"/>
        <w:spacing w:before="220"/>
        <w:ind w:firstLine="540"/>
        <w:jc w:val="both"/>
      </w:pPr>
      <w:r>
        <w:t>1) тактильными полосами;</w:t>
      </w:r>
    </w:p>
    <w:p w:rsidR="00BC6A78" w:rsidRDefault="00BC6A78">
      <w:pPr>
        <w:pStyle w:val="ConsPlusNormal"/>
        <w:spacing w:before="220"/>
        <w:ind w:firstLine="540"/>
        <w:jc w:val="both"/>
      </w:pPr>
      <w:r>
        <w:t>2) контрастной маркировкой крайних ступеней;</w:t>
      </w:r>
    </w:p>
    <w:p w:rsidR="00BC6A78" w:rsidRDefault="00BC6A78">
      <w:pPr>
        <w:pStyle w:val="ConsPlusNormal"/>
        <w:spacing w:before="220"/>
        <w:ind w:firstLine="540"/>
        <w:jc w:val="both"/>
      </w:pPr>
      <w:r>
        <w:t>3) поручнями с двух сторон с тактильными полосами, нанесенными на поручни, с тактильно-выпуклым шрифтом и рельефно-точечным шрифтом Брайля с указанием этажа;</w:t>
      </w:r>
    </w:p>
    <w:p w:rsidR="00BC6A78" w:rsidRDefault="00BC6A78">
      <w:pPr>
        <w:pStyle w:val="ConsPlusNormal"/>
        <w:spacing w:before="220"/>
        <w:ind w:firstLine="540"/>
        <w:jc w:val="both"/>
      </w:pPr>
      <w:r>
        <w:t>4) тактильными табличками с указанием этажей, дублированными рельефно-точечным шрифтом Брайля.</w:t>
      </w:r>
    </w:p>
    <w:p w:rsidR="00BC6A78" w:rsidRDefault="00BC6A78">
      <w:pPr>
        <w:pStyle w:val="ConsPlusNormal"/>
        <w:spacing w:before="220"/>
        <w:ind w:firstLine="540"/>
        <w:jc w:val="both"/>
      </w:pPr>
      <w:r>
        <w:t>4. 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помещениям для инвалидов, к путям движения в помещении и залах обслуживания, к лестницам и пандусам в помещении, к лифтам, подъемным платформам для инвалидов, к аудиовизуальным и информационным системам, доступным для инвалидов.</w:t>
      </w:r>
    </w:p>
    <w:p w:rsidR="00BC6A78" w:rsidRDefault="00BC6A78">
      <w:pPr>
        <w:pStyle w:val="ConsPlusNormal"/>
        <w:spacing w:before="220"/>
        <w:ind w:firstLine="540"/>
        <w:jc w:val="both"/>
      </w:pPr>
      <w:r>
        <w:t>5. В частности, обеспечивается создание инвалидам следующих условий доступности объектов, в которых предоставляется муниципальная услуга:</w:t>
      </w:r>
    </w:p>
    <w:p w:rsidR="00BC6A78" w:rsidRDefault="00BC6A78">
      <w:pPr>
        <w:pStyle w:val="ConsPlusNormal"/>
        <w:spacing w:before="220"/>
        <w:ind w:firstLine="540"/>
        <w:jc w:val="both"/>
      </w:pPr>
      <w:r>
        <w:t>1) условия для беспрепятственного пользования транспортом, средствами связи и информации;</w:t>
      </w:r>
    </w:p>
    <w:p w:rsidR="00BC6A78" w:rsidRDefault="00BC6A78">
      <w:pPr>
        <w:pStyle w:val="ConsPlusNormal"/>
        <w:spacing w:before="220"/>
        <w:ind w:firstLine="540"/>
        <w:jc w:val="both"/>
      </w:pPr>
      <w:r>
        <w:t>2) возможность самостоятельного передвижения по территории, на которой расположены объекты (здания, помещения), в которых предоставляются услуги, а также входа в такие объекты и выхода из них, посадки в транспортное средство и высадки из него, в том числе с использованием кресла-коляски;</w:t>
      </w:r>
    </w:p>
    <w:p w:rsidR="00BC6A78" w:rsidRDefault="00BC6A78">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BC6A78" w:rsidRDefault="00BC6A78">
      <w:pPr>
        <w:pStyle w:val="ConsPlusNormal"/>
        <w:spacing w:before="220"/>
        <w:ind w:firstLine="540"/>
        <w:jc w:val="both"/>
      </w:pPr>
      <w:r>
        <w:t xml:space="preserve">4) надлежащее размещение оборудования и носителей информации, необходимых для </w:t>
      </w:r>
      <w:r>
        <w:lastRenderedPageBreak/>
        <w:t>обеспечения беспрепятственного доступа инвалидов к объектам (зданиям, помещениям), в которых предоставляются услуги, и к услугам с учетом ограничений их жизнедеятельности;</w:t>
      </w:r>
    </w:p>
    <w:p w:rsidR="00BC6A78" w:rsidRDefault="00BC6A78">
      <w:pPr>
        <w:pStyle w:val="ConsPlusNormal"/>
        <w:spacing w:before="220"/>
        <w:ind w:firstLine="540"/>
        <w:jc w:val="both"/>
      </w:pPr>
      <w:r>
        <w:t>допуск сурдопереводчика и тифлосурдопереводчика;</w:t>
      </w:r>
    </w:p>
    <w:p w:rsidR="00BC6A78" w:rsidRDefault="00BC6A78">
      <w:pPr>
        <w:pStyle w:val="ConsPlusNormal"/>
        <w:spacing w:before="220"/>
        <w:ind w:firstLine="540"/>
        <w:jc w:val="both"/>
      </w:pPr>
      <w:r>
        <w:t>5) допуск собаки-проводника на объекты (здания, помещения), в которых предоставляются услуги;</w:t>
      </w:r>
    </w:p>
    <w:p w:rsidR="00BC6A78" w:rsidRDefault="00BC6A78">
      <w:pPr>
        <w:pStyle w:val="ConsPlusNormal"/>
        <w:spacing w:before="220"/>
        <w:ind w:firstLine="540"/>
        <w:jc w:val="both"/>
      </w:pPr>
      <w:r>
        <w:t>6) оказание инвалидам помощи в преодолении барьеров, мешающих получению ими услуг наравне с другими лицами.</w:t>
      </w:r>
    </w:p>
    <w:p w:rsidR="00BC6A78" w:rsidRDefault="00BC6A78">
      <w:pPr>
        <w:pStyle w:val="ConsPlusNormal"/>
        <w:spacing w:before="220"/>
        <w:ind w:firstLine="540"/>
        <w:jc w:val="both"/>
      </w:pPr>
      <w:r>
        <w:t>6. Помещения, в которых предоставляется муниципальная услуга, оборудуются системой кондиционирования воздуха, противопожарной системой и средствами пожаротушения, системой охраны.</w:t>
      </w:r>
    </w:p>
    <w:p w:rsidR="00BC6A78" w:rsidRDefault="00BC6A78">
      <w:pPr>
        <w:pStyle w:val="ConsPlusNormal"/>
        <w:spacing w:before="220"/>
        <w:ind w:firstLine="540"/>
        <w:jc w:val="both"/>
      </w:pPr>
      <w:r>
        <w:t>7. Каждое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печатающим устройствам, позволяющими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BC6A78" w:rsidRDefault="00BC6A78">
      <w:pPr>
        <w:pStyle w:val="ConsPlusNormal"/>
        <w:spacing w:before="220"/>
        <w:ind w:firstLine="540"/>
        <w:jc w:val="both"/>
      </w:pPr>
      <w:r>
        <w:t>8. Места ожидания должны соответствовать комфортным условиям для заявителей.</w:t>
      </w:r>
    </w:p>
    <w:p w:rsidR="00BC6A78" w:rsidRDefault="00BC6A78">
      <w:pPr>
        <w:pStyle w:val="ConsPlusNormal"/>
        <w:spacing w:before="220"/>
        <w:ind w:firstLine="540"/>
        <w:jc w:val="both"/>
      </w:pPr>
      <w:r>
        <w:t>9. Места ожидания оборудуются столами, стульями или скамьями (банкетками), информационными стендами, информационными терминалами, обеспечиваются писчей бумагой и канцелярскими принадлежностями в количестве, достаточном для оформления документов заявителями.</w:t>
      </w:r>
    </w:p>
    <w:p w:rsidR="00BC6A78" w:rsidRDefault="00BC6A78">
      <w:pPr>
        <w:pStyle w:val="ConsPlusNormal"/>
        <w:spacing w:before="220"/>
        <w:ind w:firstLine="540"/>
        <w:jc w:val="both"/>
      </w:pPr>
      <w:r>
        <w:t xml:space="preserve">10. На информационных стендах, информационном терминале и в информационно-телекоммуникационной сети "Интернет" размещается информация о порядке предоставления муниципальной услуги, а также информация, указанная в </w:t>
      </w:r>
      <w:hyperlink w:anchor="P90">
        <w:r>
          <w:rPr>
            <w:color w:val="0000FF"/>
          </w:rPr>
          <w:t>части 12 статьи 3</w:t>
        </w:r>
      </w:hyperlink>
      <w:r>
        <w:t xml:space="preserve"> настоящего административного регламента.</w:t>
      </w:r>
    </w:p>
    <w:p w:rsidR="00BC6A78" w:rsidRDefault="00BC6A78">
      <w:pPr>
        <w:pStyle w:val="ConsPlusNormal"/>
        <w:spacing w:before="220"/>
        <w:ind w:firstLine="540"/>
        <w:jc w:val="both"/>
      </w:pPr>
      <w:r>
        <w:t>11. Информационные стенды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w:t>
      </w:r>
    </w:p>
    <w:p w:rsidR="00BC6A78" w:rsidRDefault="00BC6A78">
      <w:pPr>
        <w:pStyle w:val="ConsPlusNormal"/>
        <w:spacing w:before="220"/>
        <w:ind w:firstLine="540"/>
        <w:jc w:val="both"/>
      </w:pPr>
      <w:r>
        <w:t>12. Стенды должны быть оформлены в едином стиле, надписи сделаны черным шрифтом на белом фоне.</w:t>
      </w:r>
    </w:p>
    <w:p w:rsidR="00BC6A78" w:rsidRDefault="00BC6A78">
      <w:pPr>
        <w:pStyle w:val="ConsPlusNormal"/>
        <w:spacing w:before="220"/>
        <w:ind w:firstLine="540"/>
        <w:jc w:val="both"/>
      </w:pPr>
      <w:r>
        <w:t>13.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w:t>
      </w:r>
    </w:p>
    <w:p w:rsidR="00BC6A78" w:rsidRDefault="00BC6A78">
      <w:pPr>
        <w:pStyle w:val="ConsPlusNormal"/>
        <w:ind w:firstLine="540"/>
        <w:jc w:val="both"/>
      </w:pPr>
    </w:p>
    <w:p w:rsidR="00BC6A78" w:rsidRDefault="00BC6A78">
      <w:pPr>
        <w:pStyle w:val="ConsPlusTitle"/>
        <w:ind w:firstLine="540"/>
        <w:jc w:val="both"/>
        <w:outlineLvl w:val="2"/>
      </w:pPr>
      <w:r>
        <w:t>Статья 16. Показатели доступности и качества муниципальной услуги</w:t>
      </w:r>
    </w:p>
    <w:p w:rsidR="00BC6A78" w:rsidRDefault="00BC6A78">
      <w:pPr>
        <w:pStyle w:val="ConsPlusNormal"/>
        <w:ind w:firstLine="540"/>
        <w:jc w:val="both"/>
      </w:pPr>
    </w:p>
    <w:p w:rsidR="00BC6A78" w:rsidRDefault="00BC6A78">
      <w:pPr>
        <w:pStyle w:val="ConsPlusNormal"/>
        <w:ind w:firstLine="540"/>
        <w:jc w:val="both"/>
      </w:pPr>
      <w:r>
        <w:t>1. Показателями доступности муниципальной услуги являются:</w:t>
      </w:r>
    </w:p>
    <w:p w:rsidR="00BC6A78" w:rsidRDefault="00BC6A78">
      <w:pPr>
        <w:pStyle w:val="ConsPlusNormal"/>
        <w:spacing w:before="220"/>
        <w:ind w:firstLine="540"/>
        <w:jc w:val="both"/>
      </w:pPr>
      <w:r>
        <w:t>1) возможность получения заявителями информации о порядке предоставления муниципальной услуги, в том числе в информационно-телекоммуникационной сети "Интернет" на официальном сайте Уполномоченного органа, на Едином портале;</w:t>
      </w:r>
    </w:p>
    <w:p w:rsidR="00BC6A78" w:rsidRDefault="00BC6A78">
      <w:pPr>
        <w:pStyle w:val="ConsPlusNormal"/>
        <w:spacing w:before="220"/>
        <w:ind w:firstLine="540"/>
        <w:jc w:val="both"/>
      </w:pPr>
      <w:r>
        <w:t>2) возможность получения информации о ходе предоставления муниципальной услуги, в том числе с использованием Единого портала;</w:t>
      </w:r>
    </w:p>
    <w:p w:rsidR="00BC6A78" w:rsidRDefault="00BC6A78">
      <w:pPr>
        <w:pStyle w:val="ConsPlusNormal"/>
        <w:spacing w:before="220"/>
        <w:ind w:firstLine="540"/>
        <w:jc w:val="both"/>
      </w:pPr>
      <w:r>
        <w:t xml:space="preserve">3) доступность к формам заявлений и иным документам, необходимым для получения </w:t>
      </w:r>
      <w:r>
        <w:lastRenderedPageBreak/>
        <w:t>муниципальной услуги, размещенным на Едином портале, в том числе с возможностью их копирования и заполнения в электронном виде, и возможность направления заявителем документов в электронной форме посредством Единого портала;</w:t>
      </w:r>
    </w:p>
    <w:p w:rsidR="00BC6A78" w:rsidRDefault="00BC6A78">
      <w:pPr>
        <w:pStyle w:val="ConsPlusNormal"/>
        <w:spacing w:before="220"/>
        <w:ind w:firstLine="540"/>
        <w:jc w:val="both"/>
      </w:pPr>
      <w:r>
        <w:t>4) возможность получения муниципальной услуги через Многофункциональный центр.</w:t>
      </w:r>
    </w:p>
    <w:p w:rsidR="00BC6A78" w:rsidRDefault="00BC6A78">
      <w:pPr>
        <w:pStyle w:val="ConsPlusNormal"/>
        <w:spacing w:before="220"/>
        <w:ind w:firstLine="540"/>
        <w:jc w:val="both"/>
      </w:pPr>
      <w:r>
        <w:t>2. Показателями качества муниципальной услуги являются:</w:t>
      </w:r>
    </w:p>
    <w:p w:rsidR="00BC6A78" w:rsidRDefault="00BC6A78">
      <w:pPr>
        <w:pStyle w:val="ConsPlusNormal"/>
        <w:spacing w:before="220"/>
        <w:ind w:firstLine="540"/>
        <w:jc w:val="both"/>
      </w:pPr>
      <w:r>
        <w:t>1) соблюдение специалистами Уполномоченного органа, работниками Многофункционального центра требований действующего законодательства при предоставлении муниципальной услуги;</w:t>
      </w:r>
    </w:p>
    <w:p w:rsidR="00BC6A78" w:rsidRDefault="00BC6A78">
      <w:pPr>
        <w:pStyle w:val="ConsPlusNormal"/>
        <w:spacing w:before="220"/>
        <w:ind w:firstLine="540"/>
        <w:jc w:val="both"/>
      </w:pPr>
      <w:r>
        <w:t>2) соблюдение сроков и последовательности административных процедур, установленных Административным регламентом;</w:t>
      </w:r>
    </w:p>
    <w:p w:rsidR="00BC6A78" w:rsidRDefault="00BC6A78">
      <w:pPr>
        <w:pStyle w:val="ConsPlusNormal"/>
        <w:spacing w:before="220"/>
        <w:ind w:firstLine="540"/>
        <w:jc w:val="both"/>
      </w:pPr>
      <w:r>
        <w:t>3) соблюдение времени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BC6A78" w:rsidRDefault="00BC6A78">
      <w:pPr>
        <w:pStyle w:val="ConsPlusNormal"/>
        <w:spacing w:before="220"/>
        <w:ind w:firstLine="540"/>
        <w:jc w:val="both"/>
      </w:pPr>
      <w:r>
        <w:t>отсутствие обоснованных жалоб заявителей на качество предоставления муниципальной услуги, действия (бездействие), решения, принимаемые (осуществляемые) в ходе предоставления муниципальной услуги.</w:t>
      </w:r>
    </w:p>
    <w:p w:rsidR="00BC6A78" w:rsidRDefault="00BC6A78">
      <w:pPr>
        <w:pStyle w:val="ConsPlusNormal"/>
        <w:ind w:firstLine="540"/>
        <w:jc w:val="both"/>
      </w:pPr>
    </w:p>
    <w:p w:rsidR="00BC6A78" w:rsidRDefault="00BC6A78">
      <w:pPr>
        <w:pStyle w:val="ConsPlusTitle"/>
        <w:ind w:firstLine="540"/>
        <w:jc w:val="both"/>
        <w:outlineLvl w:val="2"/>
      </w:pPr>
      <w:r>
        <w:t>Статья 17. Особенности предоставления муниципальной услуги в многофункциональных центрах предоставления государственных и муниципальных услуг</w:t>
      </w:r>
    </w:p>
    <w:p w:rsidR="00BC6A78" w:rsidRDefault="00BC6A78">
      <w:pPr>
        <w:pStyle w:val="ConsPlusNormal"/>
        <w:ind w:firstLine="540"/>
        <w:jc w:val="both"/>
      </w:pPr>
    </w:p>
    <w:p w:rsidR="00BC6A78" w:rsidRDefault="00BC6A78">
      <w:pPr>
        <w:pStyle w:val="ConsPlusNormal"/>
        <w:ind w:firstLine="540"/>
        <w:jc w:val="both"/>
      </w:pPr>
      <w:r>
        <w:t>1. Многофункциональный центр предоставляет муниципальную услугу по принципу "одного окна".</w:t>
      </w:r>
    </w:p>
    <w:p w:rsidR="00BC6A78" w:rsidRDefault="00BC6A78">
      <w:pPr>
        <w:pStyle w:val="ConsPlusNormal"/>
        <w:spacing w:before="220"/>
        <w:ind w:firstLine="540"/>
        <w:jc w:val="both"/>
      </w:pPr>
      <w:r>
        <w:t>2. Взаимодействие с Уполномоченным органом происходит без участия заявителя в соответствии с нормативными правовыми актами и соглашением о взаимодействии с Многофункциональным центром.</w:t>
      </w:r>
    </w:p>
    <w:p w:rsidR="00BC6A78" w:rsidRDefault="00BC6A78">
      <w:pPr>
        <w:pStyle w:val="ConsPlusNormal"/>
        <w:spacing w:before="220"/>
        <w:ind w:firstLine="540"/>
        <w:jc w:val="both"/>
      </w:pPr>
      <w:r>
        <w:t>3. Многофункциональный центр при предоставлении муниципальной услуги осуществляет следующие административные процедуры:</w:t>
      </w:r>
    </w:p>
    <w:p w:rsidR="00BC6A78" w:rsidRDefault="00BC6A78">
      <w:pPr>
        <w:pStyle w:val="ConsPlusNormal"/>
        <w:spacing w:before="220"/>
        <w:ind w:firstLine="540"/>
        <w:jc w:val="both"/>
      </w:pPr>
      <w:r>
        <w:t>1) устанавливает личность заявителя на основании документа, удостоверяющего личность в соответствии с законодательством Российской Федерации; проверяет полномочия представителя заявителя (в случае обращения представителя заявителя);</w:t>
      </w:r>
    </w:p>
    <w:p w:rsidR="00BC6A78" w:rsidRDefault="00BC6A78">
      <w:pPr>
        <w:pStyle w:val="ConsPlusNormal"/>
        <w:spacing w:before="220"/>
        <w:ind w:firstLine="540"/>
        <w:jc w:val="both"/>
      </w:pPr>
      <w:r>
        <w:t>2) определяет статус исполнения заявления заявителя в Государственной информационной системе (далее - ГИС);</w:t>
      </w:r>
    </w:p>
    <w:p w:rsidR="00BC6A78" w:rsidRDefault="00BC6A78">
      <w:pPr>
        <w:pStyle w:val="ConsPlusNormal"/>
        <w:spacing w:before="220"/>
        <w:ind w:firstLine="540"/>
        <w:jc w:val="both"/>
      </w:pPr>
      <w:r>
        <w:t>3)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BC6A78" w:rsidRDefault="00BC6A78">
      <w:pPr>
        <w:pStyle w:val="ConsPlusNormal"/>
        <w:spacing w:before="220"/>
        <w:ind w:firstLine="540"/>
        <w:jc w:val="both"/>
      </w:pPr>
      <w:r>
        <w:t>4)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BC6A78" w:rsidRDefault="00BC6A78">
      <w:pPr>
        <w:pStyle w:val="ConsPlusNormal"/>
        <w:spacing w:before="220"/>
        <w:ind w:firstLine="540"/>
        <w:jc w:val="both"/>
      </w:pPr>
      <w:r>
        <w:t>5) выдает документы заявителю, при необходимости запрашивает у заявителя подписи за каждый выданный документ;</w:t>
      </w:r>
    </w:p>
    <w:p w:rsidR="00BC6A78" w:rsidRDefault="00BC6A78">
      <w:pPr>
        <w:pStyle w:val="ConsPlusNormal"/>
        <w:spacing w:before="220"/>
        <w:ind w:firstLine="540"/>
        <w:jc w:val="both"/>
      </w:pPr>
      <w:r>
        <w:lastRenderedPageBreak/>
        <w:t>6) запрашивает согласие заявителя на участие в смс-опросе для оценки качества предоставленных услуг многофункциональным центром.</w:t>
      </w:r>
    </w:p>
    <w:p w:rsidR="00BC6A78" w:rsidRDefault="00BC6A78">
      <w:pPr>
        <w:pStyle w:val="ConsPlusNormal"/>
        <w:ind w:firstLine="540"/>
        <w:jc w:val="both"/>
      </w:pPr>
    </w:p>
    <w:p w:rsidR="00BC6A78" w:rsidRDefault="00BC6A78">
      <w:pPr>
        <w:pStyle w:val="ConsPlusTitle"/>
        <w:ind w:firstLine="540"/>
        <w:jc w:val="both"/>
        <w:outlineLvl w:val="2"/>
      </w:pPr>
      <w:r>
        <w:t>Статья 18. Особенности предоставления муниципальной услуги в электронной форме</w:t>
      </w:r>
    </w:p>
    <w:p w:rsidR="00BC6A78" w:rsidRDefault="00BC6A78">
      <w:pPr>
        <w:pStyle w:val="ConsPlusNormal"/>
        <w:ind w:firstLine="540"/>
        <w:jc w:val="both"/>
      </w:pPr>
    </w:p>
    <w:p w:rsidR="00BC6A78" w:rsidRDefault="00BC6A78">
      <w:pPr>
        <w:pStyle w:val="ConsPlusNormal"/>
        <w:ind w:firstLine="540"/>
        <w:jc w:val="both"/>
      </w:pPr>
      <w:r>
        <w:t>1. При предоставлении муниципальной услуги в электронной форме посредством Единого портала заявителю обеспечивается:</w:t>
      </w:r>
    </w:p>
    <w:p w:rsidR="00BC6A78" w:rsidRDefault="00BC6A78">
      <w:pPr>
        <w:pStyle w:val="ConsPlusNormal"/>
        <w:spacing w:before="220"/>
        <w:ind w:firstLine="540"/>
        <w:jc w:val="both"/>
      </w:pPr>
      <w:r>
        <w:t>1) получение информации о порядке и сроках предоставления муниципальной услуги;</w:t>
      </w:r>
    </w:p>
    <w:p w:rsidR="00BC6A78" w:rsidRDefault="00BC6A78">
      <w:pPr>
        <w:pStyle w:val="ConsPlusNormal"/>
        <w:spacing w:before="220"/>
        <w:ind w:firstLine="540"/>
        <w:jc w:val="both"/>
      </w:pPr>
      <w:r>
        <w:t>2) формирование запроса о предоставлении муниципальной услуги (далее - формирование заявления);</w:t>
      </w:r>
    </w:p>
    <w:p w:rsidR="00BC6A78" w:rsidRDefault="00BC6A78">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BC6A78" w:rsidRDefault="00BC6A78">
      <w:pPr>
        <w:pStyle w:val="ConsPlusNormal"/>
        <w:spacing w:before="220"/>
        <w:ind w:firstLine="540"/>
        <w:jc w:val="both"/>
      </w:pPr>
      <w:r>
        <w:t>4) получение заявителем результата предоставления муниципальной услуги;</w:t>
      </w:r>
    </w:p>
    <w:p w:rsidR="00BC6A78" w:rsidRDefault="00BC6A78">
      <w:pPr>
        <w:pStyle w:val="ConsPlusNormal"/>
        <w:spacing w:before="220"/>
        <w:ind w:firstLine="540"/>
        <w:jc w:val="both"/>
      </w:pPr>
      <w:r>
        <w:t>5) получение заявителем сведений о ходе выполнения запроса о предоставлении муниципальной услуги;</w:t>
      </w:r>
    </w:p>
    <w:p w:rsidR="00BC6A78" w:rsidRDefault="00BC6A78">
      <w:pPr>
        <w:pStyle w:val="ConsPlusNormal"/>
        <w:spacing w:before="220"/>
        <w:ind w:firstLine="540"/>
        <w:jc w:val="both"/>
      </w:pPr>
      <w:r>
        <w:t>6) осуществление оценки качества предоставления муниципальной услуги;</w:t>
      </w:r>
    </w:p>
    <w:p w:rsidR="00BC6A78" w:rsidRDefault="00BC6A78">
      <w:pPr>
        <w:pStyle w:val="ConsPlusNormal"/>
        <w:spacing w:before="220"/>
        <w:ind w:firstLine="540"/>
        <w:jc w:val="both"/>
      </w:pPr>
      <w:r>
        <w:t>7)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 а также работников Многофункционального центра.</w:t>
      </w:r>
    </w:p>
    <w:p w:rsidR="00BC6A78" w:rsidRDefault="00BC6A78">
      <w:pPr>
        <w:pStyle w:val="ConsPlusNormal"/>
        <w:spacing w:before="220"/>
        <w:ind w:firstLine="540"/>
        <w:jc w:val="both"/>
      </w:pPr>
      <w:r>
        <w:t>2. Муниципальная услуга в электронной форме предоставляется с применением простой электронной подписи.</w:t>
      </w:r>
    </w:p>
    <w:p w:rsidR="00BC6A78" w:rsidRDefault="00BC6A78">
      <w:pPr>
        <w:pStyle w:val="ConsPlusNormal"/>
        <w:spacing w:before="220"/>
        <w:ind w:firstLine="540"/>
        <w:jc w:val="both"/>
      </w:pPr>
      <w:r>
        <w:t>3. Формирование заявления заявителем осуществляется посредством заполнения электронной формы заявления на Едином портале без необходимости дополнительной подачи заявления в какой-либо иной форме.</w:t>
      </w:r>
    </w:p>
    <w:p w:rsidR="00BC6A78" w:rsidRDefault="00BC6A78">
      <w:pPr>
        <w:pStyle w:val="ConsPlusNormal"/>
        <w:spacing w:before="220"/>
        <w:ind w:firstLine="540"/>
        <w:jc w:val="both"/>
      </w:pPr>
      <w:r>
        <w:t>4. На Едином портале размещаются образцы заполнения электронной формы заявления.</w:t>
      </w:r>
    </w:p>
    <w:p w:rsidR="00BC6A78" w:rsidRDefault="00BC6A78">
      <w:pPr>
        <w:pStyle w:val="ConsPlusNormal"/>
        <w:spacing w:before="220"/>
        <w:ind w:firstLine="540"/>
        <w:jc w:val="both"/>
      </w:pPr>
      <w:r>
        <w:t>5. 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BC6A78" w:rsidRDefault="00BC6A78">
      <w:pPr>
        <w:pStyle w:val="ConsPlusNormal"/>
        <w:spacing w:before="220"/>
        <w:ind w:firstLine="540"/>
        <w:jc w:val="both"/>
      </w:pPr>
      <w:r>
        <w:t>6. При формировании заявления обеспечивается:</w:t>
      </w:r>
    </w:p>
    <w:p w:rsidR="00BC6A78" w:rsidRDefault="00BC6A78">
      <w:pPr>
        <w:pStyle w:val="ConsPlusNormal"/>
        <w:spacing w:before="220"/>
        <w:ind w:firstLine="540"/>
        <w:jc w:val="both"/>
      </w:pPr>
      <w:r>
        <w:t>1) возможность копирования и сохранения заявления и иных документов, необходимых для предоставления муниципальной услуги;</w:t>
      </w:r>
    </w:p>
    <w:p w:rsidR="00BC6A78" w:rsidRDefault="00BC6A78">
      <w:pPr>
        <w:pStyle w:val="ConsPlusNormal"/>
        <w:spacing w:before="220"/>
        <w:ind w:firstLine="540"/>
        <w:jc w:val="both"/>
      </w:pPr>
      <w:r>
        <w:t>2) возможность заполнения несколькими заявителями одной электронной формы заявления при обращении за услугами, предполагающими направление совместного заявления несколькими заявителями;</w:t>
      </w:r>
    </w:p>
    <w:p w:rsidR="00BC6A78" w:rsidRDefault="00BC6A78">
      <w:pPr>
        <w:pStyle w:val="ConsPlusNormal"/>
        <w:spacing w:before="220"/>
        <w:ind w:firstLine="540"/>
        <w:jc w:val="both"/>
      </w:pPr>
      <w:r>
        <w:t>3) возможность печати на бумажном носителе копии электронной формы заявления;</w:t>
      </w:r>
    </w:p>
    <w:p w:rsidR="00BC6A78" w:rsidRDefault="00BC6A78">
      <w:pPr>
        <w:pStyle w:val="ConsPlusNormal"/>
        <w:spacing w:before="220"/>
        <w:ind w:firstLine="540"/>
        <w:jc w:val="both"/>
      </w:pPr>
      <w:r>
        <w:t>4)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BC6A78" w:rsidRDefault="00BC6A78">
      <w:pPr>
        <w:pStyle w:val="ConsPlusNormal"/>
        <w:spacing w:before="220"/>
        <w:ind w:firstLine="540"/>
        <w:jc w:val="both"/>
      </w:pPr>
      <w:r>
        <w:lastRenderedPageBreak/>
        <w:t>5)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портале, в части, касающейся сведений, отсутствующих в единой системе идентификации и аутентификации;</w:t>
      </w:r>
    </w:p>
    <w:p w:rsidR="00BC6A78" w:rsidRDefault="00BC6A78">
      <w:pPr>
        <w:pStyle w:val="ConsPlusNormal"/>
        <w:spacing w:before="220"/>
        <w:ind w:firstLine="540"/>
        <w:jc w:val="both"/>
      </w:pPr>
      <w:r>
        <w:t>6) возможность вернуться на любой из этапов заполнения электронной формы заявления без потери ранее введенной информации;</w:t>
      </w:r>
    </w:p>
    <w:p w:rsidR="00BC6A78" w:rsidRDefault="00BC6A78">
      <w:pPr>
        <w:pStyle w:val="ConsPlusNormal"/>
        <w:spacing w:before="220"/>
        <w:ind w:firstLine="540"/>
        <w:jc w:val="both"/>
      </w:pPr>
      <w:r>
        <w:t>7) возможность доступа заявителя на Едином портале к ранее поданным им заявлениям в течение не менее одного года, а также частично сформированных заявлений - в течение не менее трех месяцев.</w:t>
      </w:r>
    </w:p>
    <w:p w:rsidR="00BC6A78" w:rsidRDefault="00BC6A78">
      <w:pPr>
        <w:pStyle w:val="ConsPlusNormal"/>
        <w:spacing w:before="220"/>
        <w:ind w:firstLine="540"/>
        <w:jc w:val="both"/>
      </w:pPr>
      <w:r>
        <w:t>7. 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Единого портала.</w:t>
      </w:r>
    </w:p>
    <w:p w:rsidR="00BC6A78" w:rsidRDefault="00BC6A78">
      <w:pPr>
        <w:pStyle w:val="ConsPlusNormal"/>
        <w:spacing w:before="220"/>
        <w:ind w:firstLine="540"/>
        <w:jc w:val="both"/>
      </w:pPr>
      <w:r>
        <w:t>8. Уполномоченный орган обеспечивает прием документов, необходимых для предоставления муниципальной услуги, и регистрацию заявления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Ханты-Мансийского автономного округа - Югры и принимаемыми в соответствии с ними актами Правительства Ханты-Мансийского автономного округа - Югры.</w:t>
      </w:r>
    </w:p>
    <w:p w:rsidR="00BC6A78" w:rsidRDefault="00BC6A78">
      <w:pPr>
        <w:pStyle w:val="ConsPlusNormal"/>
        <w:spacing w:before="220"/>
        <w:ind w:firstLine="540"/>
        <w:jc w:val="both"/>
      </w:pPr>
      <w:r>
        <w:t>9. 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w:t>
      </w:r>
    </w:p>
    <w:p w:rsidR="00BC6A78" w:rsidRDefault="00BC6A78">
      <w:pPr>
        <w:pStyle w:val="ConsPlusNormal"/>
        <w:spacing w:before="220"/>
        <w:ind w:firstLine="540"/>
        <w:jc w:val="both"/>
      </w:pPr>
      <w:r>
        <w:t>10. Заявителю в качестве результата предоставления муниципальной услуги обеспечивается по его выбору возможность:</w:t>
      </w:r>
    </w:p>
    <w:p w:rsidR="00BC6A78" w:rsidRDefault="00BC6A78">
      <w:pPr>
        <w:pStyle w:val="ConsPlusNormal"/>
        <w:spacing w:before="220"/>
        <w:ind w:firstLine="540"/>
        <w:jc w:val="both"/>
      </w:pPr>
      <w:r>
        <w:t>1) получения электронного документа, подписанного с использованием усиленной квалифицированной электронной подписи;</w:t>
      </w:r>
    </w:p>
    <w:p w:rsidR="00BC6A78" w:rsidRDefault="00BC6A78">
      <w:pPr>
        <w:pStyle w:val="ConsPlusNormal"/>
        <w:spacing w:before="220"/>
        <w:ind w:firstLine="540"/>
        <w:jc w:val="both"/>
      </w:pPr>
      <w:r>
        <w:t>2) 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со стороны Уполномоченного органа.</w:t>
      </w:r>
    </w:p>
    <w:p w:rsidR="00BC6A78" w:rsidRDefault="00BC6A78">
      <w:pPr>
        <w:pStyle w:val="ConsPlusNormal"/>
        <w:spacing w:before="220"/>
        <w:ind w:firstLine="540"/>
        <w:jc w:val="both"/>
      </w:pPr>
      <w:r>
        <w:t>11. При предоставлении муниципальной услуги в электронной форме заявителю направляется:</w:t>
      </w:r>
    </w:p>
    <w:p w:rsidR="00BC6A78" w:rsidRDefault="00BC6A78">
      <w:pPr>
        <w:pStyle w:val="ConsPlusNormal"/>
        <w:spacing w:before="220"/>
        <w:ind w:firstLine="540"/>
        <w:jc w:val="both"/>
      </w:pPr>
      <w:r>
        <w:t>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w:t>
      </w:r>
    </w:p>
    <w:p w:rsidR="00BC6A78" w:rsidRDefault="00BC6A78">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BC6A78" w:rsidRDefault="00BC6A78">
      <w:pPr>
        <w:pStyle w:val="ConsPlusNormal"/>
        <w:ind w:firstLine="540"/>
        <w:jc w:val="both"/>
      </w:pPr>
    </w:p>
    <w:p w:rsidR="00BC6A78" w:rsidRDefault="00BC6A78">
      <w:pPr>
        <w:pStyle w:val="ConsPlusTitle"/>
        <w:ind w:firstLine="540"/>
        <w:jc w:val="both"/>
        <w:outlineLvl w:val="2"/>
      </w:pPr>
      <w:r>
        <w:t xml:space="preserve">Статья 19. Случаи и порядок предоставления муниципальной услуги в упреждающем </w:t>
      </w:r>
      <w:r>
        <w:lastRenderedPageBreak/>
        <w:t>(проактивном) режиме</w:t>
      </w:r>
    </w:p>
    <w:p w:rsidR="00BC6A78" w:rsidRDefault="00BC6A78">
      <w:pPr>
        <w:pStyle w:val="ConsPlusNormal"/>
        <w:ind w:firstLine="540"/>
        <w:jc w:val="both"/>
      </w:pPr>
    </w:p>
    <w:p w:rsidR="00BC6A78" w:rsidRDefault="00BC6A78">
      <w:pPr>
        <w:pStyle w:val="ConsPlusNormal"/>
        <w:ind w:firstLine="540"/>
        <w:jc w:val="both"/>
      </w:pPr>
      <w:r>
        <w:t>1. Случаи предоставления муниципальной услуги в упреждающем (проактивном) режиме не предусмотрены.</w:t>
      </w:r>
    </w:p>
    <w:p w:rsidR="00BC6A78" w:rsidRDefault="00BC6A78">
      <w:pPr>
        <w:pStyle w:val="ConsPlusNormal"/>
        <w:ind w:firstLine="540"/>
        <w:jc w:val="both"/>
      </w:pPr>
    </w:p>
    <w:p w:rsidR="00BC6A78" w:rsidRDefault="00BC6A78">
      <w:pPr>
        <w:pStyle w:val="ConsPlusTitle"/>
        <w:jc w:val="center"/>
        <w:outlineLvl w:val="1"/>
      </w:pPr>
      <w:r>
        <w:t>Глава 3. СОСТАВ, ПОСЛЕДОВАТЕЛЬНОСТЬ И СРОКИ ВЫПОЛНЕНИЯ</w:t>
      </w:r>
    </w:p>
    <w:p w:rsidR="00BC6A78" w:rsidRDefault="00BC6A78">
      <w:pPr>
        <w:pStyle w:val="ConsPlusTitle"/>
        <w:jc w:val="center"/>
      </w:pPr>
      <w:r>
        <w:t>АДМИНИСТРАТИВНЫХ ПРОЦЕДУР, ТРЕБОВАНИЯ К ПОРЯДКУ ИХ</w:t>
      </w:r>
    </w:p>
    <w:p w:rsidR="00BC6A78" w:rsidRDefault="00BC6A78">
      <w:pPr>
        <w:pStyle w:val="ConsPlusTitle"/>
        <w:jc w:val="center"/>
      </w:pPr>
      <w:r>
        <w:t>ВЫПОЛНЕНИЯ, В ТОМ ЧИСЛЕ ОСОБЕННОСТИ ВЫПОЛНЕНИЯ</w:t>
      </w:r>
    </w:p>
    <w:p w:rsidR="00BC6A78" w:rsidRDefault="00BC6A78">
      <w:pPr>
        <w:pStyle w:val="ConsPlusTitle"/>
        <w:jc w:val="center"/>
      </w:pPr>
      <w:r>
        <w:t>АДМИНИСТРАТИВНЫХ ПРОЦЕДУР В ЭЛЕКТРОННОЙ ФОРМЕ, А ТАКЖЕ</w:t>
      </w:r>
    </w:p>
    <w:p w:rsidR="00BC6A78" w:rsidRDefault="00BC6A78">
      <w:pPr>
        <w:pStyle w:val="ConsPlusTitle"/>
        <w:jc w:val="center"/>
      </w:pPr>
      <w:r>
        <w:t>ОСОБЕННОСТИ ВЫПОЛНЕНИЯ АДМИНИСТРАТИВНЫХ ПРОЦЕДУР</w:t>
      </w:r>
    </w:p>
    <w:p w:rsidR="00BC6A78" w:rsidRDefault="00BC6A78">
      <w:pPr>
        <w:pStyle w:val="ConsPlusTitle"/>
        <w:jc w:val="center"/>
      </w:pPr>
      <w:r>
        <w:t>В МНОГОФУНКЦИОНАЛЬНЫХ ЦЕНТРАХ</w:t>
      </w:r>
    </w:p>
    <w:p w:rsidR="00BC6A78" w:rsidRDefault="00BC6A78">
      <w:pPr>
        <w:pStyle w:val="ConsPlusNormal"/>
        <w:jc w:val="center"/>
      </w:pPr>
    </w:p>
    <w:p w:rsidR="00BC6A78" w:rsidRDefault="00BC6A78">
      <w:pPr>
        <w:pStyle w:val="ConsPlusTitle"/>
        <w:ind w:firstLine="540"/>
        <w:jc w:val="both"/>
        <w:outlineLvl w:val="2"/>
      </w:pPr>
      <w:r>
        <w:t>Статья 20. Административные процедуры предоставления муниципальной услуги</w:t>
      </w:r>
    </w:p>
    <w:p w:rsidR="00BC6A78" w:rsidRDefault="00BC6A78">
      <w:pPr>
        <w:pStyle w:val="ConsPlusNormal"/>
        <w:ind w:firstLine="540"/>
        <w:jc w:val="both"/>
      </w:pPr>
    </w:p>
    <w:p w:rsidR="00BC6A78" w:rsidRDefault="00BC6A78">
      <w:pPr>
        <w:pStyle w:val="ConsPlusNormal"/>
        <w:ind w:firstLine="540"/>
        <w:jc w:val="both"/>
      </w:pPr>
      <w:r>
        <w:t>1. Предоставление муниципальной услуги включает в себя следующие административные процедуры:</w:t>
      </w:r>
    </w:p>
    <w:p w:rsidR="00BC6A78" w:rsidRDefault="00BC6A78">
      <w:pPr>
        <w:pStyle w:val="ConsPlusNormal"/>
        <w:spacing w:before="220"/>
        <w:ind w:firstLine="540"/>
        <w:jc w:val="both"/>
      </w:pPr>
      <w:r>
        <w:t>1) прием и регистрация заявления о признании гражданина малоимущим в целях постановки на учет в качестве нуждающегося в жилом помещении, предоставляемом по договору социального найма из муниципального жилищного фонда;</w:t>
      </w:r>
    </w:p>
    <w:p w:rsidR="00BC6A78" w:rsidRDefault="00BC6A78">
      <w:pPr>
        <w:pStyle w:val="ConsPlusNormal"/>
        <w:spacing w:before="220"/>
        <w:ind w:firstLine="540"/>
        <w:jc w:val="both"/>
      </w:pPr>
      <w:r>
        <w:t>2) формирование и направление межведомственных запросов в органы, участвующие в предоставлении муниципальной услуги, получение ответов на них;</w:t>
      </w:r>
    </w:p>
    <w:p w:rsidR="00BC6A78" w:rsidRDefault="00BC6A78">
      <w:pPr>
        <w:pStyle w:val="ConsPlusNormal"/>
        <w:spacing w:before="220"/>
        <w:ind w:firstLine="540"/>
        <w:jc w:val="both"/>
      </w:pPr>
      <w:r>
        <w:t>3) принятие решения о признании (об отказе в признании) гражданина и членов 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w:t>
      </w:r>
    </w:p>
    <w:p w:rsidR="00BC6A78" w:rsidRDefault="00BC6A78">
      <w:pPr>
        <w:pStyle w:val="ConsPlusNormal"/>
        <w:spacing w:before="220"/>
        <w:ind w:firstLine="540"/>
        <w:jc w:val="both"/>
      </w:pPr>
      <w:r>
        <w:t>4) выдача (направление) заявителю результата предоставления муниципальной услуги.</w:t>
      </w:r>
    </w:p>
    <w:p w:rsidR="00BC6A78" w:rsidRDefault="00BC6A78">
      <w:pPr>
        <w:pStyle w:val="ConsPlusNormal"/>
        <w:ind w:firstLine="540"/>
        <w:jc w:val="both"/>
      </w:pPr>
    </w:p>
    <w:p w:rsidR="00BC6A78" w:rsidRDefault="00BC6A78">
      <w:pPr>
        <w:pStyle w:val="ConsPlusTitle"/>
        <w:ind w:firstLine="540"/>
        <w:jc w:val="both"/>
        <w:outlineLvl w:val="2"/>
      </w:pPr>
      <w:r>
        <w:t>Статья 21. Прием и регистрация заявления о признании гражданина малоимущим в целях постановки на учет в качестве нуждающегося в жилом помещении, предоставляемом по договору социального найма из муниципального жилищного фонда</w:t>
      </w:r>
    </w:p>
    <w:p w:rsidR="00BC6A78" w:rsidRDefault="00BC6A78">
      <w:pPr>
        <w:pStyle w:val="ConsPlusNormal"/>
        <w:ind w:firstLine="540"/>
        <w:jc w:val="both"/>
      </w:pPr>
    </w:p>
    <w:p w:rsidR="00BC6A78" w:rsidRDefault="00BC6A78">
      <w:pPr>
        <w:pStyle w:val="ConsPlusNormal"/>
        <w:ind w:firstLine="540"/>
        <w:jc w:val="both"/>
      </w:pPr>
      <w:r>
        <w:t xml:space="preserve">1. Основанием начала административной процедуры является поступление в Уполномоченный орган заявления о предоставлении муниципальной услуги и документов, указанных в </w:t>
      </w:r>
      <w:hyperlink w:anchor="P124">
        <w:r>
          <w:rPr>
            <w:color w:val="0000FF"/>
          </w:rPr>
          <w:t>части 1 статьи 6 главы 2</w:t>
        </w:r>
      </w:hyperlink>
      <w:r>
        <w:t xml:space="preserve"> настоящего административного регламента.</w:t>
      </w:r>
    </w:p>
    <w:p w:rsidR="00BC6A78" w:rsidRDefault="00BC6A78">
      <w:pPr>
        <w:pStyle w:val="ConsPlusNormal"/>
        <w:spacing w:before="220"/>
        <w:ind w:firstLine="540"/>
        <w:jc w:val="both"/>
      </w:pPr>
      <w:r>
        <w:t>2. Сведения о должностных лицах, ответственных за выполнение административного действия, входящего в состав административной процедуры:</w:t>
      </w:r>
    </w:p>
    <w:p w:rsidR="00BC6A78" w:rsidRDefault="00BC6A78">
      <w:pPr>
        <w:pStyle w:val="ConsPlusNormal"/>
        <w:spacing w:before="220"/>
        <w:ind w:firstLine="540"/>
        <w:jc w:val="both"/>
      </w:pPr>
      <w:r>
        <w:t>1) за прием и регистрацию заявления, поступившего по почте в адрес Уполномоченного органа или представленного заявителем лично в Уполномоченный орган, - специалист ответственного за делопроизводство Уполномоченного органа;</w:t>
      </w:r>
    </w:p>
    <w:p w:rsidR="00BC6A78" w:rsidRDefault="00BC6A78">
      <w:pPr>
        <w:pStyle w:val="ConsPlusNormal"/>
        <w:spacing w:before="220"/>
        <w:ind w:firstLine="540"/>
        <w:jc w:val="both"/>
      </w:pPr>
      <w:r>
        <w:t>2) за прием и регистрацию заявления, поступившего в адрес Уполномоченного органа посредством Единого портала, - специалист Управления Уполномоченного органа, ответственный за предоставление муниципальной услуги.</w:t>
      </w:r>
    </w:p>
    <w:p w:rsidR="00BC6A78" w:rsidRDefault="00BC6A78">
      <w:pPr>
        <w:pStyle w:val="ConsPlusNormal"/>
        <w:spacing w:before="220"/>
        <w:ind w:firstLine="540"/>
        <w:jc w:val="both"/>
      </w:pPr>
      <w:r>
        <w:t>3. Содержание административных действий, входящих в состав административной процедуры:</w:t>
      </w:r>
    </w:p>
    <w:p w:rsidR="00BC6A78" w:rsidRDefault="00BC6A78">
      <w:pPr>
        <w:pStyle w:val="ConsPlusNormal"/>
        <w:spacing w:before="220"/>
        <w:ind w:firstLine="540"/>
        <w:jc w:val="both"/>
      </w:pPr>
      <w:r>
        <w:t xml:space="preserve">1) прием и регистрация заявления и документов, указанных в </w:t>
      </w:r>
      <w:hyperlink w:anchor="P124">
        <w:r>
          <w:rPr>
            <w:color w:val="0000FF"/>
          </w:rPr>
          <w:t>части 1 статьи 6 главы 2</w:t>
        </w:r>
      </w:hyperlink>
      <w:r>
        <w:t xml:space="preserve"> настоящего административного регламента;</w:t>
      </w:r>
    </w:p>
    <w:p w:rsidR="00BC6A78" w:rsidRDefault="00BC6A78">
      <w:pPr>
        <w:pStyle w:val="ConsPlusNormal"/>
        <w:spacing w:before="220"/>
        <w:ind w:firstLine="540"/>
        <w:jc w:val="both"/>
      </w:pPr>
      <w:r>
        <w:t xml:space="preserve">2) подготовка и выдача расписки в получении документов с указанием их перечня и даты </w:t>
      </w:r>
      <w:r>
        <w:lastRenderedPageBreak/>
        <w:t>получения Уполномоченным органом.</w:t>
      </w:r>
    </w:p>
    <w:p w:rsidR="00BC6A78" w:rsidRDefault="00BC6A78">
      <w:pPr>
        <w:pStyle w:val="ConsPlusNormal"/>
        <w:spacing w:before="220"/>
        <w:ind w:firstLine="540"/>
        <w:jc w:val="both"/>
      </w:pPr>
      <w:r>
        <w:t>4. Критерием принятия решения о приеме и регистрации заявления является наличие заявления о предоставлении муниципальной услуги и необходимых документов.</w:t>
      </w:r>
    </w:p>
    <w:p w:rsidR="00BC6A78" w:rsidRDefault="00BC6A78">
      <w:pPr>
        <w:pStyle w:val="ConsPlusNormal"/>
        <w:spacing w:before="220"/>
        <w:ind w:firstLine="540"/>
        <w:jc w:val="both"/>
      </w:pPr>
      <w:r>
        <w:t>5. Срок регистрации заявления о предоставлении муниципальной услуги: в течение одного рабочего дня с момента поступления в Уполномоченный орган; при личном обращении заявителя - в течение 15 минут с момента получения заявления о предоставлении муниципальной услуги.</w:t>
      </w:r>
    </w:p>
    <w:p w:rsidR="00BC6A78" w:rsidRDefault="00BC6A78">
      <w:pPr>
        <w:pStyle w:val="ConsPlusNormal"/>
        <w:spacing w:before="220"/>
        <w:ind w:firstLine="540"/>
        <w:jc w:val="both"/>
      </w:pPr>
      <w:r>
        <w:t>6. Результатом выполнения административной процедуры является зарегистрированное заявление и выдача заявителю расписки в получении документов.</w:t>
      </w:r>
    </w:p>
    <w:p w:rsidR="00BC6A78" w:rsidRDefault="00BC6A78">
      <w:pPr>
        <w:pStyle w:val="ConsPlusNormal"/>
        <w:spacing w:before="220"/>
        <w:ind w:firstLine="540"/>
        <w:jc w:val="both"/>
      </w:pPr>
      <w:r>
        <w:t>7. Способ фиксации результата выполнения административной процедуры: заявление о предоставлении муниципальной услуги регистрируется в системе электронного документооборота посредством присвоения ему регистрационного номера.</w:t>
      </w:r>
    </w:p>
    <w:p w:rsidR="00BC6A78" w:rsidRDefault="00BC6A78">
      <w:pPr>
        <w:pStyle w:val="ConsPlusNormal"/>
        <w:spacing w:before="220"/>
        <w:ind w:firstLine="540"/>
        <w:jc w:val="both"/>
      </w:pPr>
      <w:r>
        <w:t>8. Порядок передачи результата: зарегистрированное заявление о предоставлении муниципальной услуги передается специалисту Управления Уполномоченного органа, ответственному за предоставление муниципальной услуги.</w:t>
      </w:r>
    </w:p>
    <w:p w:rsidR="00BC6A78" w:rsidRDefault="00BC6A78">
      <w:pPr>
        <w:pStyle w:val="ConsPlusNormal"/>
        <w:ind w:firstLine="540"/>
        <w:jc w:val="both"/>
      </w:pPr>
    </w:p>
    <w:p w:rsidR="00BC6A78" w:rsidRDefault="00BC6A78">
      <w:pPr>
        <w:pStyle w:val="ConsPlusTitle"/>
        <w:ind w:firstLine="540"/>
        <w:jc w:val="both"/>
        <w:outlineLvl w:val="2"/>
      </w:pPr>
      <w:r>
        <w:t>Статья 22. Формирование и направление межведомственных запросов в органы, участвующие в предоставлении муниципальной услуги, получение ответов на них</w:t>
      </w:r>
    </w:p>
    <w:p w:rsidR="00BC6A78" w:rsidRDefault="00BC6A78">
      <w:pPr>
        <w:pStyle w:val="ConsPlusNormal"/>
        <w:ind w:firstLine="540"/>
        <w:jc w:val="both"/>
      </w:pPr>
    </w:p>
    <w:p w:rsidR="00BC6A78" w:rsidRDefault="00BC6A78">
      <w:pPr>
        <w:pStyle w:val="ConsPlusNormal"/>
        <w:ind w:firstLine="540"/>
        <w:jc w:val="both"/>
      </w:pPr>
      <w:r>
        <w:t>1. Основанием для начала административной процедуры является поступление зарегистрированного заявления о предоставлении муниципальной услуги и прилагаемых к нему документов к специалисту Управления Уполномоченного органа, ответственному за предоставление муниципальной услуги.</w:t>
      </w:r>
    </w:p>
    <w:p w:rsidR="00BC6A78" w:rsidRDefault="00BC6A78">
      <w:pPr>
        <w:pStyle w:val="ConsPlusNormal"/>
        <w:spacing w:before="220"/>
        <w:ind w:firstLine="540"/>
        <w:jc w:val="both"/>
      </w:pPr>
      <w:r>
        <w:t>2. Сведения о должностном лице, ответственном за выполнение административной процедуры: специалист Управления Уполномоченного органа, ответственный за предоставление муниципальной услуги.</w:t>
      </w:r>
    </w:p>
    <w:p w:rsidR="00BC6A78" w:rsidRDefault="00BC6A78">
      <w:pPr>
        <w:pStyle w:val="ConsPlusNormal"/>
        <w:spacing w:before="220"/>
        <w:ind w:firstLine="540"/>
        <w:jc w:val="both"/>
      </w:pPr>
      <w:r>
        <w:t>3. Содержание административных действий, входящих в состав административной процедуры:</w:t>
      </w:r>
    </w:p>
    <w:p w:rsidR="00BC6A78" w:rsidRDefault="00BC6A78">
      <w:pPr>
        <w:pStyle w:val="ConsPlusNormal"/>
        <w:spacing w:before="220"/>
        <w:ind w:firstLine="540"/>
        <w:jc w:val="both"/>
      </w:pPr>
      <w:r>
        <w:t>1) формирование и направление межведомственных запросов в течение трех рабочих дней с момента поступления зарегистрированного заявления к специалисту Управления Уполномоченного органа, ответственному за формирование, направление межведомственных запросов.</w:t>
      </w:r>
    </w:p>
    <w:p w:rsidR="00BC6A78" w:rsidRDefault="00BC6A78">
      <w:pPr>
        <w:pStyle w:val="ConsPlusNormal"/>
        <w:spacing w:before="220"/>
        <w:ind w:firstLine="540"/>
        <w:jc w:val="both"/>
      </w:pPr>
      <w:r>
        <w:t xml:space="preserve">4. Критерием принятия решения о формировании и направлении межведомственных запросов является отсутствие документов (сведений), предусмотренных </w:t>
      </w:r>
      <w:hyperlink w:anchor="P127">
        <w:r>
          <w:rPr>
            <w:color w:val="0000FF"/>
          </w:rPr>
          <w:t>частью 2 статьи 6 главы 2</w:t>
        </w:r>
      </w:hyperlink>
      <w:r>
        <w:t xml:space="preserve"> настоящего административного регламента.</w:t>
      </w:r>
    </w:p>
    <w:p w:rsidR="00BC6A78" w:rsidRDefault="00BC6A78">
      <w:pPr>
        <w:pStyle w:val="ConsPlusNormal"/>
        <w:spacing w:before="220"/>
        <w:ind w:firstLine="540"/>
        <w:jc w:val="both"/>
      </w:pPr>
      <w:r>
        <w:t>5. Результатом выполнения административной процедуры являются полученные в порядке межведомственного информационного взаимодействия документы (сведения), необходимые для предоставления муниципальной услуги.</w:t>
      </w:r>
    </w:p>
    <w:p w:rsidR="00BC6A78" w:rsidRDefault="00BC6A78">
      <w:pPr>
        <w:pStyle w:val="ConsPlusNormal"/>
        <w:spacing w:before="220"/>
        <w:ind w:firstLine="540"/>
        <w:jc w:val="both"/>
      </w:pPr>
      <w:r>
        <w:t>6. Способ фиксации результата выполнения административной процедуры: ответы на межведомственные запросы регистрируются в электронного документооборота.</w:t>
      </w:r>
    </w:p>
    <w:p w:rsidR="00BC6A78" w:rsidRDefault="00BC6A78">
      <w:pPr>
        <w:pStyle w:val="ConsPlusNormal"/>
        <w:spacing w:before="220"/>
        <w:ind w:firstLine="540"/>
        <w:jc w:val="both"/>
      </w:pPr>
      <w:r>
        <w:t>7. Порядок передачи результата: полученные и зарегистрированные в результате межведомственного информационного взаимодействия документы (сведения) приобщаются к заявлению и прилагаемым к нему документам.</w:t>
      </w:r>
    </w:p>
    <w:p w:rsidR="00BC6A78" w:rsidRDefault="00BC6A78">
      <w:pPr>
        <w:pStyle w:val="ConsPlusNormal"/>
        <w:ind w:firstLine="540"/>
        <w:jc w:val="both"/>
      </w:pPr>
    </w:p>
    <w:p w:rsidR="00BC6A78" w:rsidRDefault="00BC6A78">
      <w:pPr>
        <w:pStyle w:val="ConsPlusTitle"/>
        <w:ind w:firstLine="540"/>
        <w:jc w:val="both"/>
        <w:outlineLvl w:val="2"/>
      </w:pPr>
      <w:r>
        <w:t xml:space="preserve">Статья 23. Принятие решения о признании (об отказе в признании) гражданина и членов </w:t>
      </w:r>
      <w:r>
        <w:lastRenderedPageBreak/>
        <w:t>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w:t>
      </w:r>
    </w:p>
    <w:p w:rsidR="00BC6A78" w:rsidRDefault="00BC6A78">
      <w:pPr>
        <w:pStyle w:val="ConsPlusNormal"/>
        <w:ind w:firstLine="540"/>
        <w:jc w:val="both"/>
      </w:pPr>
    </w:p>
    <w:p w:rsidR="00BC6A78" w:rsidRDefault="00BC6A78">
      <w:pPr>
        <w:pStyle w:val="ConsPlusNormal"/>
        <w:ind w:firstLine="540"/>
        <w:jc w:val="both"/>
      </w:pPr>
      <w:r>
        <w:t>1. Основанием для начала выполнения административной процедуры является поступившее заявление, документы (сведения), представленные заявителем и полученные в порядке межведомственного информационного взаимодействия.</w:t>
      </w:r>
    </w:p>
    <w:p w:rsidR="00BC6A78" w:rsidRDefault="00BC6A78">
      <w:pPr>
        <w:pStyle w:val="ConsPlusNormal"/>
        <w:spacing w:before="220"/>
        <w:ind w:firstLine="540"/>
        <w:jc w:val="both"/>
      </w:pPr>
      <w:r>
        <w:t>2. Сведения о должностных лицах, ответственных за выполнение административного действия, входящего в состав административной процедуры:</w:t>
      </w:r>
    </w:p>
    <w:p w:rsidR="00BC6A78" w:rsidRDefault="00BC6A78">
      <w:pPr>
        <w:pStyle w:val="ConsPlusNormal"/>
        <w:spacing w:before="220"/>
        <w:ind w:firstLine="540"/>
        <w:jc w:val="both"/>
      </w:pPr>
      <w:r>
        <w:t>1) за рассмотрение и оформление проекта документа, являющегося результатом предоставления муниципальной услуги специалист Управления Уполномоченного органа за подписание документа, являющегося результатом предоставления муниципальной услуги - председатель Уполномоченного органа либо лицо, его замещающее;</w:t>
      </w:r>
    </w:p>
    <w:p w:rsidR="00BC6A78" w:rsidRDefault="00BC6A78">
      <w:pPr>
        <w:pStyle w:val="ConsPlusNormal"/>
        <w:spacing w:before="220"/>
        <w:ind w:firstLine="540"/>
        <w:jc w:val="both"/>
      </w:pPr>
      <w:r>
        <w:t>2) за регистрацию документа, являющегося результатом предоставления муниципальной услуги - специалист ответственный за делопроизводство.</w:t>
      </w:r>
    </w:p>
    <w:p w:rsidR="00BC6A78" w:rsidRDefault="00BC6A78">
      <w:pPr>
        <w:pStyle w:val="ConsPlusNormal"/>
        <w:spacing w:before="220"/>
        <w:ind w:firstLine="540"/>
        <w:jc w:val="both"/>
      </w:pPr>
      <w:r>
        <w:t xml:space="preserve">3. Специалист Управления Уполномоченного органа рассматривает заявление и сведения, содержащиеся в представленных документах, после проверки их полноты и достоверности устанавливает уровень дохода, приходящегося на каждого члена семьи, и стоимость имущества, находящегося в собственности членов семьи и подлежащего налогообложению в соответствии с утвержденным </w:t>
      </w:r>
      <w:hyperlink r:id="rId20">
        <w:r>
          <w:rPr>
            <w:color w:val="0000FF"/>
          </w:rPr>
          <w:t>Законом</w:t>
        </w:r>
      </w:hyperlink>
      <w:r>
        <w:t xml:space="preserve"> Ханты-Мансийского автономного округа - Югры от 06.07.2005 N 57-оз "О регулировании отдельных жилищных отношений в Ханты-Мансийском автономном округе - Югре" порядком определения размера дохода, приходящегося на каждого члена семьи (одиноко проживающего гражданина), и стоимости имущества, находящегося в собственности членов семьи (одиноко проживающего гражданина) и подлежащего налогообложению, и принимает решение о предоставлении или об отказе в предоставлении муниципальной услуги.</w:t>
      </w:r>
    </w:p>
    <w:p w:rsidR="00BC6A78" w:rsidRDefault="00BC6A78">
      <w:pPr>
        <w:pStyle w:val="ConsPlusNormal"/>
        <w:spacing w:before="220"/>
        <w:ind w:firstLine="540"/>
        <w:jc w:val="both"/>
      </w:pPr>
      <w:r>
        <w:t>4. В случае если установлено, что заявитель и члены его семьи являются малоимущими, специалист Управления Уполномоченного органа готовит проект решения о признании гражданина и членов 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w:t>
      </w:r>
    </w:p>
    <w:p w:rsidR="00BC6A78" w:rsidRDefault="00BC6A7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C6A7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C6A78" w:rsidRDefault="00BC6A7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C6A78" w:rsidRDefault="00BC6A7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C6A78" w:rsidRDefault="00BC6A78">
            <w:pPr>
              <w:pStyle w:val="ConsPlusNormal"/>
              <w:jc w:val="both"/>
            </w:pPr>
            <w:r>
              <w:rPr>
                <w:color w:val="392C69"/>
              </w:rPr>
              <w:t>КонсультантПлюс: примечание.</w:t>
            </w:r>
          </w:p>
          <w:p w:rsidR="00BC6A78" w:rsidRDefault="00BC6A78">
            <w:pPr>
              <w:pStyle w:val="ConsPlusNormal"/>
              <w:jc w:val="both"/>
            </w:pPr>
            <w:r>
              <w:rPr>
                <w:color w:val="392C69"/>
              </w:rPr>
              <w:t>В официальном тексте документа, видимо, допущена опечатка: в ст. 8 гл. 2 Административного регламента ч. 2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BC6A78" w:rsidRDefault="00BC6A78">
            <w:pPr>
              <w:pStyle w:val="ConsPlusNormal"/>
            </w:pPr>
          </w:p>
        </w:tc>
      </w:tr>
    </w:tbl>
    <w:p w:rsidR="00BC6A78" w:rsidRDefault="00BC6A78">
      <w:pPr>
        <w:pStyle w:val="ConsPlusNormal"/>
        <w:spacing w:before="280"/>
        <w:ind w:firstLine="540"/>
        <w:jc w:val="both"/>
      </w:pPr>
      <w:r>
        <w:t xml:space="preserve">5. В случае если заявитель и члены его семьи не являются малоимущими, и (или) в случае наличия оснований для отказа в предоставлении муниципальной услуги, предусмотренных </w:t>
      </w:r>
      <w:hyperlink w:anchor="P139">
        <w:r>
          <w:rPr>
            <w:color w:val="0000FF"/>
          </w:rPr>
          <w:t>частью 2 статьи 8 главы 2</w:t>
        </w:r>
      </w:hyperlink>
      <w:r>
        <w:t xml:space="preserve"> настоящего административного регламента, специалист Управления Уполномоченного органа готовит проект решения об отказе в признании гражданина и членов 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w:t>
      </w:r>
    </w:p>
    <w:p w:rsidR="00BC6A78" w:rsidRDefault="00BC6A78">
      <w:pPr>
        <w:pStyle w:val="ConsPlusNormal"/>
        <w:spacing w:before="220"/>
        <w:ind w:firstLine="540"/>
        <w:jc w:val="both"/>
      </w:pPr>
      <w:r>
        <w:t xml:space="preserve">6. Критерием принятия решения о предоставлении или об отказе в предоставлении муниципальной услуги является наличие (отсутствие) оснований для отказа в предоставлении муниципальной услуги, указанных в </w:t>
      </w:r>
      <w:hyperlink w:anchor="P139">
        <w:r>
          <w:rPr>
            <w:color w:val="0000FF"/>
          </w:rPr>
          <w:t>части 2 статьи 8 главы 2</w:t>
        </w:r>
      </w:hyperlink>
      <w:r>
        <w:t xml:space="preserve"> настоящего административного регламента.</w:t>
      </w:r>
    </w:p>
    <w:p w:rsidR="00BC6A78" w:rsidRDefault="00BC6A78">
      <w:pPr>
        <w:pStyle w:val="ConsPlusNormal"/>
        <w:spacing w:before="220"/>
        <w:ind w:firstLine="540"/>
        <w:jc w:val="both"/>
      </w:pPr>
      <w:r>
        <w:t xml:space="preserve">7. Максимальный срок выполнения административного действия составляет не более 15 рабочих дней со дня представления заявления и документов от гражданина, и документов </w:t>
      </w:r>
      <w:r>
        <w:lastRenderedPageBreak/>
        <w:t>(сведений), полученных в порядке межведомственного информационного взаимодействия.</w:t>
      </w:r>
    </w:p>
    <w:p w:rsidR="00BC6A78" w:rsidRDefault="00BC6A78">
      <w:pPr>
        <w:pStyle w:val="ConsPlusNormal"/>
        <w:spacing w:before="220"/>
        <w:ind w:firstLine="540"/>
        <w:jc w:val="both"/>
      </w:pPr>
      <w:r>
        <w:t>8. Проект решения о признании (об отказе в признании) гражданина и членов 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 вместе с комплектом документов заявителя передается председателю Уполномоченного органа либо лицу, его замещающему, для принятия решения и подписания.</w:t>
      </w:r>
    </w:p>
    <w:p w:rsidR="00BC6A78" w:rsidRDefault="00BC6A78">
      <w:pPr>
        <w:pStyle w:val="ConsPlusNormal"/>
        <w:spacing w:before="220"/>
        <w:ind w:firstLine="540"/>
        <w:jc w:val="both"/>
      </w:pPr>
      <w:r>
        <w:t>9. Подписанное председателем Уполномоченного органа либо лицом, его замещающим, решение передается специалисту Уполномоченного органа, ответственному за предоставление муниципальной услуги для регистрации и вручения (направления) заявителю.</w:t>
      </w:r>
    </w:p>
    <w:p w:rsidR="00BC6A78" w:rsidRDefault="00BC6A78">
      <w:pPr>
        <w:pStyle w:val="ConsPlusNormal"/>
        <w:spacing w:before="220"/>
        <w:ind w:firstLine="540"/>
        <w:jc w:val="both"/>
      </w:pPr>
      <w:r>
        <w:t>10. Результатом выполнения административной процедуры является принятое решение о признании (об отказе в признании) гражданина и членов 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w:t>
      </w:r>
    </w:p>
    <w:p w:rsidR="00BC6A78" w:rsidRDefault="00BC6A78">
      <w:pPr>
        <w:pStyle w:val="ConsPlusNormal"/>
        <w:spacing w:before="220"/>
        <w:ind w:firstLine="540"/>
        <w:jc w:val="both"/>
      </w:pPr>
      <w:r>
        <w:t>11. Способ фиксации результата выполнения административной процедуры: документ регистрируется в системе электронного документооборота.</w:t>
      </w:r>
    </w:p>
    <w:p w:rsidR="00BC6A78" w:rsidRDefault="00BC6A78">
      <w:pPr>
        <w:pStyle w:val="ConsPlusNormal"/>
        <w:ind w:firstLine="540"/>
        <w:jc w:val="both"/>
      </w:pPr>
    </w:p>
    <w:p w:rsidR="00BC6A78" w:rsidRDefault="00BC6A78">
      <w:pPr>
        <w:pStyle w:val="ConsPlusTitle"/>
        <w:ind w:firstLine="540"/>
        <w:jc w:val="both"/>
        <w:outlineLvl w:val="2"/>
      </w:pPr>
      <w:r>
        <w:t>Статья 24. Выдача (направление) заявителю результата предоставления муниципальной услуги</w:t>
      </w:r>
    </w:p>
    <w:p w:rsidR="00BC6A78" w:rsidRDefault="00BC6A78">
      <w:pPr>
        <w:pStyle w:val="ConsPlusNormal"/>
        <w:ind w:firstLine="540"/>
        <w:jc w:val="both"/>
      </w:pPr>
    </w:p>
    <w:p w:rsidR="00BC6A78" w:rsidRDefault="00BC6A78">
      <w:pPr>
        <w:pStyle w:val="ConsPlusNormal"/>
        <w:ind w:firstLine="540"/>
        <w:jc w:val="both"/>
      </w:pPr>
      <w:r>
        <w:t>1. Основанием для начала выполнения административной процедуры является поступление зарегистрированного документа, являющегося результатом предоставления муниципальной услуги, к специалисту Управления Уполномоченного органа, ответственному за предоставление муниципальной услуги.</w:t>
      </w:r>
    </w:p>
    <w:p w:rsidR="00BC6A78" w:rsidRDefault="00BC6A78">
      <w:pPr>
        <w:pStyle w:val="ConsPlusNormal"/>
        <w:spacing w:before="220"/>
        <w:ind w:firstLine="540"/>
        <w:jc w:val="both"/>
      </w:pPr>
      <w:r>
        <w:t>2. Должностным лицом, ответственным за выполнение административной процедуры, является специалист Управления Уполномоченного органа, ответственный за предоставление муниципальной услуги.</w:t>
      </w:r>
    </w:p>
    <w:p w:rsidR="00BC6A78" w:rsidRDefault="00BC6A78">
      <w:pPr>
        <w:pStyle w:val="ConsPlusNormal"/>
        <w:spacing w:before="220"/>
        <w:ind w:firstLine="540"/>
        <w:jc w:val="both"/>
      </w:pPr>
      <w:r>
        <w:t>3. Специалист Управления Уполномоченного органа, ответственный за предоставление муниципальной услуги выдает документ, являющийся результатом предоставления муниципальной услуги, заявителю лично либо направляет указанным в заявлении способом.</w:t>
      </w:r>
    </w:p>
    <w:p w:rsidR="00BC6A78" w:rsidRDefault="00BC6A78">
      <w:pPr>
        <w:pStyle w:val="ConsPlusNormal"/>
        <w:spacing w:before="220"/>
        <w:ind w:firstLine="540"/>
        <w:jc w:val="both"/>
      </w:pPr>
      <w:r>
        <w:t>4. В случае представления гражданином заявления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BC6A78" w:rsidRDefault="00BC6A78">
      <w:pPr>
        <w:pStyle w:val="ConsPlusNormal"/>
        <w:spacing w:before="220"/>
        <w:ind w:firstLine="540"/>
        <w:jc w:val="both"/>
      </w:pPr>
      <w:r>
        <w:t>5. Критерием принятия решения является оформленный и зарегистрированный документ, являющийся результатом предоставления муниципальной услуги.</w:t>
      </w:r>
    </w:p>
    <w:p w:rsidR="00BC6A78" w:rsidRDefault="00BC6A78">
      <w:pPr>
        <w:pStyle w:val="ConsPlusNormal"/>
        <w:spacing w:before="220"/>
        <w:ind w:firstLine="540"/>
        <w:jc w:val="both"/>
      </w:pPr>
      <w:r>
        <w:t>6. Результатом выполнения административной процедуры является выдача (направление) заявителю решения о признании (об отказе в признании) гражданина и членов 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w:t>
      </w:r>
    </w:p>
    <w:p w:rsidR="00BC6A78" w:rsidRDefault="00BC6A78">
      <w:pPr>
        <w:pStyle w:val="ConsPlusNormal"/>
        <w:spacing w:before="220"/>
        <w:ind w:firstLine="540"/>
        <w:jc w:val="both"/>
      </w:pPr>
      <w:r>
        <w:t>7. Максимальный срок выполнения административной процедуры составляет не позднее трех рабочих дней со дня принятия соответствующего решения.</w:t>
      </w:r>
    </w:p>
    <w:p w:rsidR="00BC6A78" w:rsidRDefault="00BC6A78">
      <w:pPr>
        <w:pStyle w:val="ConsPlusNormal"/>
        <w:spacing w:before="220"/>
        <w:ind w:firstLine="540"/>
        <w:jc w:val="both"/>
      </w:pPr>
      <w:r>
        <w:t>8. Срок действия решения о признании гражданина и членов его семьи малоимущими в целях постановки на учет в качестве нуждающихся в жилых помещениях, предоставляемых по договорам социального найма из муниципального жилищного фонда, ограничивается календарным годом, в котором оно принято, при условии, что состав семьи остался неизменным.</w:t>
      </w:r>
    </w:p>
    <w:p w:rsidR="00BC6A78" w:rsidRDefault="00BC6A78">
      <w:pPr>
        <w:pStyle w:val="ConsPlusNormal"/>
        <w:spacing w:before="220"/>
        <w:ind w:firstLine="540"/>
        <w:jc w:val="both"/>
      </w:pPr>
      <w:r>
        <w:lastRenderedPageBreak/>
        <w:t>9. Способ фиксации результата административной процедуры подтверждается соответствующей отметкой в электронном документообороте.</w:t>
      </w:r>
    </w:p>
    <w:p w:rsidR="00BC6A78" w:rsidRDefault="00BC6A78">
      <w:pPr>
        <w:pStyle w:val="ConsPlusNormal"/>
        <w:ind w:firstLine="540"/>
        <w:jc w:val="both"/>
      </w:pPr>
    </w:p>
    <w:p w:rsidR="00BC6A78" w:rsidRDefault="00BC6A78">
      <w:pPr>
        <w:pStyle w:val="ConsPlusTitle"/>
        <w:jc w:val="center"/>
        <w:outlineLvl w:val="1"/>
      </w:pPr>
      <w:r>
        <w:t>Глава 4. ФОРМЫ КОНТРОЛЯ ЗА ИСПОЛНЕНИЕМ АДМИНИСТРАТИВНОГО</w:t>
      </w:r>
    </w:p>
    <w:p w:rsidR="00BC6A78" w:rsidRDefault="00BC6A78">
      <w:pPr>
        <w:pStyle w:val="ConsPlusTitle"/>
        <w:jc w:val="center"/>
      </w:pPr>
      <w:r>
        <w:t>РЕГЛАМЕНТА</w:t>
      </w:r>
    </w:p>
    <w:p w:rsidR="00BC6A78" w:rsidRDefault="00BC6A78">
      <w:pPr>
        <w:pStyle w:val="ConsPlusNormal"/>
        <w:jc w:val="center"/>
      </w:pPr>
    </w:p>
    <w:p w:rsidR="00BC6A78" w:rsidRDefault="00BC6A78">
      <w:pPr>
        <w:pStyle w:val="ConsPlusTitle"/>
        <w:ind w:firstLine="540"/>
        <w:jc w:val="both"/>
        <w:outlineLvl w:val="2"/>
      </w:pPr>
      <w:r>
        <w:t>Статья 25.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C6A78" w:rsidRDefault="00BC6A78">
      <w:pPr>
        <w:pStyle w:val="ConsPlusNormal"/>
        <w:ind w:firstLine="540"/>
        <w:jc w:val="both"/>
      </w:pPr>
    </w:p>
    <w:p w:rsidR="00BC6A78" w:rsidRDefault="00BC6A78">
      <w:pPr>
        <w:pStyle w:val="ConsPlusNormal"/>
        <w:ind w:firstLine="540"/>
        <w:jc w:val="both"/>
      </w:pPr>
      <w:r>
        <w:t>1. Текущий контроль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председателем Уполномоченного органа либо лицом, его замещающим, на постоянной основе.</w:t>
      </w:r>
    </w:p>
    <w:p w:rsidR="00BC6A78" w:rsidRDefault="00BC6A78">
      <w:pPr>
        <w:pStyle w:val="ConsPlusNormal"/>
        <w:ind w:firstLine="540"/>
        <w:jc w:val="both"/>
      </w:pPr>
    </w:p>
    <w:p w:rsidR="00BC6A78" w:rsidRDefault="00BC6A78">
      <w:pPr>
        <w:pStyle w:val="ConsPlusTitle"/>
        <w:ind w:firstLine="540"/>
        <w:jc w:val="both"/>
        <w:outlineLvl w:val="2"/>
      </w:pPr>
      <w:r>
        <w:t>Статья 26. Порядок и периодичность осуществления плановых и внеплановых проверок полноты и качества предоставления муниципальной услуги, порядок и формы контроля полноты и качества предоставления муниципальной услуги, в том числе со стороны граждан, их объединений и организаций</w:t>
      </w:r>
    </w:p>
    <w:p w:rsidR="00BC6A78" w:rsidRDefault="00BC6A78">
      <w:pPr>
        <w:pStyle w:val="ConsPlusNormal"/>
        <w:ind w:firstLine="540"/>
        <w:jc w:val="both"/>
      </w:pPr>
    </w:p>
    <w:p w:rsidR="00BC6A78" w:rsidRDefault="00BC6A78">
      <w:pPr>
        <w:pStyle w:val="ConsPlusNormal"/>
        <w:ind w:firstLine="540"/>
        <w:jc w:val="both"/>
      </w:pPr>
      <w:r>
        <w:t>1. Плановые проверки полноты и качества предоставления муниципальной услуги проводятся председателем Уполномоченного органа либо лицом, его замещающим.</w:t>
      </w:r>
    </w:p>
    <w:p w:rsidR="00BC6A78" w:rsidRDefault="00BC6A78">
      <w:pPr>
        <w:pStyle w:val="ConsPlusNormal"/>
        <w:spacing w:before="220"/>
        <w:ind w:firstLine="540"/>
        <w:jc w:val="both"/>
      </w:pPr>
      <w:r>
        <w:t>2.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Уполномоченного органа либо лица, его замещающего.</w:t>
      </w:r>
    </w:p>
    <w:p w:rsidR="00BC6A78" w:rsidRDefault="00BC6A78">
      <w:pPr>
        <w:pStyle w:val="ConsPlusNormal"/>
        <w:spacing w:before="220"/>
        <w:ind w:firstLine="540"/>
        <w:jc w:val="both"/>
      </w:pPr>
      <w:r>
        <w:t>3. Внеплановые проверки полноты и качества предоставления муниципальной услуги проводятся председателем Уполномоченного органа либо лицом, его замещающим, на основании жалоб заявителей на решения или действия (бездействие) должностных лиц Уполномоченного органа, принятые или осуществленные в ходе предоставления муниципальной услуги.</w:t>
      </w:r>
    </w:p>
    <w:p w:rsidR="00BC6A78" w:rsidRDefault="00BC6A78">
      <w:pPr>
        <w:pStyle w:val="ConsPlusNormal"/>
        <w:spacing w:before="220"/>
        <w:ind w:firstLine="540"/>
        <w:jc w:val="both"/>
      </w:pPr>
      <w:r>
        <w:t>4. В случае проведения внеплановой проверки по конкретному обращению, обратившемуся направляется информация о результатах проверки, проведенной по обращению и о мерах, принятых в отношении виновных лиц.</w:t>
      </w:r>
    </w:p>
    <w:p w:rsidR="00BC6A78" w:rsidRDefault="00BC6A78">
      <w:pPr>
        <w:pStyle w:val="ConsPlusNormal"/>
        <w:spacing w:before="220"/>
        <w:ind w:firstLine="540"/>
        <w:jc w:val="both"/>
      </w:pPr>
      <w:r>
        <w:t>5. Результаты проверки оформляются в виде акта или справки, в которых отмечаются выявленные недостатки и указываются предложения по их устранению. Акт или справка утверждается председателем Уполномоченного органа, подписывается специалистами, проводившими проверку.</w:t>
      </w:r>
    </w:p>
    <w:p w:rsidR="00BC6A78" w:rsidRDefault="00BC6A78">
      <w:pPr>
        <w:pStyle w:val="ConsPlusNormal"/>
        <w:spacing w:before="220"/>
        <w:ind w:firstLine="540"/>
        <w:jc w:val="both"/>
      </w:pPr>
      <w:r>
        <w:t>6. Контроль за полнотой и качеством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в форме письменных и устных обращений в адрес Уполномоченного органа.</w:t>
      </w:r>
    </w:p>
    <w:p w:rsidR="00BC6A78" w:rsidRDefault="00BC6A78">
      <w:pPr>
        <w:pStyle w:val="ConsPlusNormal"/>
        <w:ind w:firstLine="540"/>
        <w:jc w:val="both"/>
      </w:pPr>
    </w:p>
    <w:p w:rsidR="00BC6A78" w:rsidRDefault="00BC6A78">
      <w:pPr>
        <w:pStyle w:val="ConsPlusTitle"/>
        <w:ind w:firstLine="540"/>
        <w:jc w:val="both"/>
        <w:outlineLvl w:val="2"/>
      </w:pPr>
      <w:r>
        <w:t>Статья 27. Ответственность должностных лиц, муниципальных служащих органа, предоставляющего муниципальную услугу, и работников организаций, участвующих в ее предоставлении,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rsidR="00BC6A78" w:rsidRDefault="00BC6A78">
      <w:pPr>
        <w:pStyle w:val="ConsPlusNormal"/>
        <w:ind w:firstLine="540"/>
        <w:jc w:val="both"/>
      </w:pPr>
    </w:p>
    <w:p w:rsidR="00BC6A78" w:rsidRDefault="00BC6A78">
      <w:pPr>
        <w:pStyle w:val="ConsPlusNormal"/>
        <w:ind w:firstLine="540"/>
        <w:jc w:val="both"/>
      </w:pPr>
      <w:r>
        <w:lastRenderedPageBreak/>
        <w:t>1.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BC6A78" w:rsidRDefault="00BC6A78">
      <w:pPr>
        <w:pStyle w:val="ConsPlusNormal"/>
        <w:spacing w:before="220"/>
        <w:ind w:firstLine="540"/>
        <w:jc w:val="both"/>
      </w:pPr>
      <w:r>
        <w:t>2. Должностные лица и муниципальные служащие Уполномоченного органа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в ходе предоставления муниципальной услуги.</w:t>
      </w:r>
    </w:p>
    <w:p w:rsidR="00BC6A78" w:rsidRDefault="00BC6A78">
      <w:pPr>
        <w:pStyle w:val="ConsPlusNormal"/>
        <w:spacing w:before="220"/>
        <w:ind w:firstLine="540"/>
        <w:jc w:val="both"/>
      </w:pPr>
      <w:r>
        <w:t>3. Персональная ответственность должностных лиц и муниципальных служащих Уполномоченного органа закрепляется в их должностных инструкциях в соответствии с требованиями законодательства.</w:t>
      </w:r>
    </w:p>
    <w:p w:rsidR="00BC6A78" w:rsidRDefault="00BC6A78">
      <w:pPr>
        <w:pStyle w:val="ConsPlusNormal"/>
        <w:spacing w:before="220"/>
        <w:ind w:firstLine="540"/>
        <w:jc w:val="both"/>
      </w:pPr>
      <w:r>
        <w:t xml:space="preserve">4. В соответствии со </w:t>
      </w:r>
      <w:hyperlink r:id="rId21">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Уполномоченного органа, работники Многофункционального центра несут административную ответственность за нарушение настоящего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муниципальной услуге, а равно при получении результата предоставления муниципальной услуги (за исключением срока подачи запроса в Многофункциональный центр),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Многофункционального центра).</w:t>
      </w:r>
    </w:p>
    <w:p w:rsidR="00BC6A78" w:rsidRDefault="00BC6A78">
      <w:pPr>
        <w:pStyle w:val="ConsPlusNormal"/>
        <w:ind w:firstLine="540"/>
        <w:jc w:val="both"/>
      </w:pPr>
    </w:p>
    <w:p w:rsidR="00BC6A78" w:rsidRDefault="00BC6A78">
      <w:pPr>
        <w:pStyle w:val="ConsPlusTitle"/>
        <w:jc w:val="center"/>
        <w:outlineLvl w:val="1"/>
      </w:pPr>
      <w:r>
        <w:t>Глава 5. ДОСУДЕБНЫЙ (ВНЕСУДЕБНЫЙ) ПОРЯДОК ОБЖАЛОВАНИЯ</w:t>
      </w:r>
    </w:p>
    <w:p w:rsidR="00BC6A78" w:rsidRDefault="00BC6A78">
      <w:pPr>
        <w:pStyle w:val="ConsPlusTitle"/>
        <w:jc w:val="center"/>
      </w:pPr>
      <w:r>
        <w:t>РЕШЕНИЙ И ДЕЙСТВИЙ (БЕЗДЕЙСТВИЯ) ОРГАНА, ПРЕДОСТАВЛЯЮЩЕГО</w:t>
      </w:r>
    </w:p>
    <w:p w:rsidR="00BC6A78" w:rsidRDefault="00BC6A78">
      <w:pPr>
        <w:pStyle w:val="ConsPlusTitle"/>
        <w:jc w:val="center"/>
      </w:pPr>
      <w:r>
        <w:t>МУНИЦИПАЛЬНУЮ УСЛУГУ, А ТАКЖЕ ИХ ДОЛЖНОСТНЫХ ЛИЦ,</w:t>
      </w:r>
    </w:p>
    <w:p w:rsidR="00BC6A78" w:rsidRDefault="00BC6A78">
      <w:pPr>
        <w:pStyle w:val="ConsPlusTitle"/>
        <w:jc w:val="center"/>
      </w:pPr>
      <w:r>
        <w:t>МУНИЦИПАЛЬНЫХ СЛУЖАЩИХ</w:t>
      </w:r>
    </w:p>
    <w:p w:rsidR="00BC6A78" w:rsidRDefault="00BC6A78">
      <w:pPr>
        <w:pStyle w:val="ConsPlusNormal"/>
        <w:ind w:firstLine="540"/>
        <w:jc w:val="both"/>
      </w:pPr>
    </w:p>
    <w:p w:rsidR="00BC6A78" w:rsidRDefault="00BC6A78">
      <w:pPr>
        <w:pStyle w:val="ConsPlusTitle"/>
        <w:ind w:firstLine="540"/>
        <w:jc w:val="both"/>
        <w:outlineLvl w:val="2"/>
      </w:pPr>
      <w:r>
        <w:t>Статья 28.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BC6A78" w:rsidRDefault="00BC6A78">
      <w:pPr>
        <w:pStyle w:val="ConsPlusNormal"/>
        <w:ind w:firstLine="540"/>
        <w:jc w:val="both"/>
      </w:pPr>
    </w:p>
    <w:p w:rsidR="00BC6A78" w:rsidRDefault="00BC6A78">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BC6A78" w:rsidRDefault="00BC6A78">
      <w:pPr>
        <w:pStyle w:val="ConsPlusNormal"/>
        <w:spacing w:before="220"/>
        <w:ind w:firstLine="540"/>
        <w:jc w:val="both"/>
      </w:pPr>
      <w:r>
        <w:t>2.. Жалоба на решения, действия (бездействие) Уполномоченного органа, его муниципальных служащих, подается для рассмотрения в Уполномоченный орган.</w:t>
      </w:r>
    </w:p>
    <w:p w:rsidR="00BC6A78" w:rsidRDefault="00BC6A78">
      <w:pPr>
        <w:pStyle w:val="ConsPlusNormal"/>
        <w:spacing w:before="220"/>
        <w:ind w:firstLine="540"/>
        <w:jc w:val="both"/>
      </w:pPr>
      <w:r>
        <w:t>3. В случае если обжалуются решения должностного лица Уполномоченного органа, жалоба направляется в адрес Уполномоченного органа, либо главе города Покачи.</w:t>
      </w:r>
    </w:p>
    <w:p w:rsidR="00BC6A78" w:rsidRDefault="00BC6A78">
      <w:pPr>
        <w:pStyle w:val="ConsPlusNormal"/>
        <w:spacing w:before="220"/>
        <w:ind w:firstLine="540"/>
        <w:jc w:val="both"/>
      </w:pPr>
      <w:r>
        <w:t>4. Жалоба на решения, действия (бездействие) Многофункционального центра либо его руководителя подается для рассмотрения в Департамент экономического развития Ханты-Мансийского автономного округа - Югры.</w:t>
      </w:r>
    </w:p>
    <w:p w:rsidR="00BC6A78" w:rsidRDefault="00BC6A78">
      <w:pPr>
        <w:pStyle w:val="ConsPlusNormal"/>
        <w:spacing w:before="220"/>
        <w:ind w:firstLine="540"/>
        <w:jc w:val="both"/>
      </w:pPr>
      <w:r>
        <w:t xml:space="preserve">5. Жалоба на решения, действия (бездействие) работников Многофункционального центра </w:t>
      </w:r>
      <w:r>
        <w:lastRenderedPageBreak/>
        <w:t>подается для рассмотрения его руководителю.</w:t>
      </w:r>
    </w:p>
    <w:p w:rsidR="00BC6A78" w:rsidRDefault="00BC6A78">
      <w:pPr>
        <w:pStyle w:val="ConsPlusNormal"/>
        <w:spacing w:before="220"/>
        <w:ind w:firstLine="540"/>
        <w:jc w:val="both"/>
      </w:pPr>
      <w:r>
        <w:t>6. Информирование о порядке подачи и рассмотрения жалобы осуществляется посредством телефонной связи, размещения информации на Едином портале, на стендах в местах предоставления муниципальной услуги, на официальном сайте, а также при личном обращении заявителя в Уполномоченный орган.</w:t>
      </w:r>
    </w:p>
    <w:p w:rsidR="00BC6A78" w:rsidRDefault="00BC6A78">
      <w:pPr>
        <w:pStyle w:val="ConsPlusNormal"/>
        <w:spacing w:before="220"/>
        <w:ind w:firstLine="540"/>
        <w:jc w:val="both"/>
      </w:pPr>
      <w:r>
        <w:t>7. Перечень нормативных правовых актов, регулирующих порядок досудебного (внесудебного) обжалования решений и действий (бездействий) органа, предоставляющего муниципальную услугу, Многофункционального центра, а также их должностных лиц, муниципальных служащих, работников:</w:t>
      </w:r>
    </w:p>
    <w:p w:rsidR="00BC6A78" w:rsidRDefault="00BC6A78">
      <w:pPr>
        <w:pStyle w:val="ConsPlusNormal"/>
        <w:spacing w:before="220"/>
        <w:ind w:firstLine="540"/>
        <w:jc w:val="both"/>
      </w:pPr>
      <w:r>
        <w:t xml:space="preserve">1) Федеральным </w:t>
      </w:r>
      <w:hyperlink r:id="rId22">
        <w:r>
          <w:rPr>
            <w:color w:val="0000FF"/>
          </w:rPr>
          <w:t>законом</w:t>
        </w:r>
      </w:hyperlink>
      <w:r>
        <w:t xml:space="preserve"> от 27.07.2010 N 210-ФЗ;</w:t>
      </w:r>
    </w:p>
    <w:p w:rsidR="00BC6A78" w:rsidRDefault="00BC6A78">
      <w:pPr>
        <w:pStyle w:val="ConsPlusNormal"/>
        <w:spacing w:before="220"/>
        <w:ind w:firstLine="540"/>
        <w:jc w:val="both"/>
      </w:pPr>
      <w:r>
        <w:t xml:space="preserve">2) </w:t>
      </w:r>
      <w:hyperlink r:id="rId23">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C6A78" w:rsidRDefault="00BC6A78">
      <w:pPr>
        <w:pStyle w:val="ConsPlusNormal"/>
        <w:spacing w:before="220"/>
        <w:ind w:firstLine="540"/>
        <w:jc w:val="both"/>
      </w:pPr>
      <w:r>
        <w:t xml:space="preserve">3) </w:t>
      </w:r>
      <w:hyperlink r:id="rId24">
        <w:r>
          <w:rPr>
            <w:color w:val="0000FF"/>
          </w:rPr>
          <w:t>постановлением</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BC6A78" w:rsidRDefault="00BC6A78">
      <w:pPr>
        <w:pStyle w:val="ConsPlusNormal"/>
        <w:spacing w:before="220"/>
        <w:ind w:firstLine="540"/>
        <w:jc w:val="both"/>
      </w:pPr>
      <w:r>
        <w:t>4) настоящим административным регламентом.</w:t>
      </w: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jc w:val="right"/>
        <w:outlineLvl w:val="1"/>
      </w:pPr>
      <w:r>
        <w:t>Приложение 1</w:t>
      </w:r>
    </w:p>
    <w:p w:rsidR="00BC6A78" w:rsidRDefault="00BC6A78">
      <w:pPr>
        <w:pStyle w:val="ConsPlusNormal"/>
        <w:jc w:val="right"/>
      </w:pPr>
      <w:r>
        <w:t>к административному регламенту</w:t>
      </w:r>
    </w:p>
    <w:p w:rsidR="00BC6A78" w:rsidRDefault="00BC6A78">
      <w:pPr>
        <w:pStyle w:val="ConsPlusNormal"/>
        <w:jc w:val="right"/>
      </w:pPr>
      <w:r>
        <w:t>предоставления муниципальной услуги</w:t>
      </w:r>
    </w:p>
    <w:p w:rsidR="00BC6A78" w:rsidRDefault="00BC6A78">
      <w:pPr>
        <w:pStyle w:val="ConsPlusNormal"/>
        <w:jc w:val="right"/>
      </w:pPr>
      <w:r>
        <w:t>"Признание граждан малоимущими</w:t>
      </w:r>
    </w:p>
    <w:p w:rsidR="00BC6A78" w:rsidRDefault="00BC6A78">
      <w:pPr>
        <w:pStyle w:val="ConsPlusNormal"/>
        <w:jc w:val="right"/>
      </w:pPr>
      <w:r>
        <w:t>в целях постановки на учет</w:t>
      </w:r>
    </w:p>
    <w:p w:rsidR="00BC6A78" w:rsidRDefault="00BC6A78">
      <w:pPr>
        <w:pStyle w:val="ConsPlusNormal"/>
        <w:jc w:val="right"/>
      </w:pPr>
      <w:r>
        <w:t>граждан в качестве нуждающихся</w:t>
      </w:r>
    </w:p>
    <w:p w:rsidR="00BC6A78" w:rsidRDefault="00BC6A78">
      <w:pPr>
        <w:pStyle w:val="ConsPlusNormal"/>
        <w:jc w:val="right"/>
      </w:pPr>
      <w:r>
        <w:t>в жилых помещениях, предоставляемых</w:t>
      </w:r>
    </w:p>
    <w:p w:rsidR="00BC6A78" w:rsidRDefault="00BC6A78">
      <w:pPr>
        <w:pStyle w:val="ConsPlusNormal"/>
        <w:jc w:val="right"/>
      </w:pPr>
      <w:r>
        <w:t>по договорам социального найма</w:t>
      </w:r>
    </w:p>
    <w:p w:rsidR="00BC6A78" w:rsidRDefault="00BC6A78">
      <w:pPr>
        <w:pStyle w:val="ConsPlusNormal"/>
        <w:jc w:val="right"/>
      </w:pPr>
      <w:r>
        <w:t>из муниципального жилищного фонда"</w:t>
      </w:r>
    </w:p>
    <w:p w:rsidR="00BC6A78" w:rsidRDefault="00BC6A78">
      <w:pPr>
        <w:pStyle w:val="ConsPlusNormal"/>
        <w:jc w:val="right"/>
      </w:pPr>
      <w:r>
        <w:t>от 18.01.2023 N 9</w:t>
      </w:r>
    </w:p>
    <w:p w:rsidR="00BC6A78" w:rsidRDefault="00BC6A78">
      <w:pPr>
        <w:pStyle w:val="ConsPlusNormal"/>
      </w:pPr>
    </w:p>
    <w:p w:rsidR="00BC6A78" w:rsidRDefault="00BC6A78">
      <w:pPr>
        <w:pStyle w:val="ConsPlusNormal"/>
        <w:jc w:val="right"/>
      </w:pPr>
      <w:r>
        <w:t>Руководителю Уполномоченного органа</w:t>
      </w:r>
    </w:p>
    <w:p w:rsidR="00BC6A78" w:rsidRDefault="00BC6A78">
      <w:pPr>
        <w:pStyle w:val="ConsPlusNormal"/>
        <w:jc w:val="right"/>
      </w:pPr>
      <w:r>
        <w:t>_________________________________</w:t>
      </w:r>
    </w:p>
    <w:p w:rsidR="00BC6A78" w:rsidRDefault="00BC6A78">
      <w:pPr>
        <w:pStyle w:val="ConsPlusNormal"/>
        <w:jc w:val="right"/>
      </w:pPr>
      <w:r>
        <w:t>(инициалы, фамилия руководителя),</w:t>
      </w:r>
    </w:p>
    <w:p w:rsidR="00BC6A78" w:rsidRDefault="00BC6A78">
      <w:pPr>
        <w:pStyle w:val="ConsPlusNormal"/>
        <w:jc w:val="right"/>
      </w:pPr>
      <w:r>
        <w:t>(фамилия, имя, отчество заявителя)</w:t>
      </w:r>
    </w:p>
    <w:p w:rsidR="00BC6A78" w:rsidRDefault="00BC6A78">
      <w:pPr>
        <w:pStyle w:val="ConsPlusNormal"/>
        <w:jc w:val="right"/>
      </w:pPr>
      <w:r>
        <w:t>проживающего (ей) по адресу:</w:t>
      </w:r>
    </w:p>
    <w:p w:rsidR="00BC6A78" w:rsidRDefault="00BC6A78">
      <w:pPr>
        <w:pStyle w:val="ConsPlusNormal"/>
        <w:jc w:val="right"/>
      </w:pPr>
      <w:r>
        <w:t>__________________________________</w:t>
      </w:r>
    </w:p>
    <w:p w:rsidR="00BC6A78" w:rsidRDefault="00BC6A78">
      <w:pPr>
        <w:pStyle w:val="ConsPlusNormal"/>
        <w:jc w:val="right"/>
      </w:pPr>
      <w:r>
        <w:t>__________________________________</w:t>
      </w:r>
    </w:p>
    <w:p w:rsidR="00BC6A78" w:rsidRDefault="00BC6A78">
      <w:pPr>
        <w:pStyle w:val="ConsPlusNormal"/>
        <w:jc w:val="right"/>
      </w:pPr>
      <w:r>
        <w:t>__________________________________</w:t>
      </w:r>
    </w:p>
    <w:p w:rsidR="00BC6A78" w:rsidRDefault="00BC6A78">
      <w:pPr>
        <w:pStyle w:val="ConsPlusNormal"/>
        <w:jc w:val="right"/>
      </w:pPr>
      <w:r>
        <w:t>адрес электронной почты:</w:t>
      </w:r>
    </w:p>
    <w:p w:rsidR="00BC6A78" w:rsidRDefault="00BC6A78">
      <w:pPr>
        <w:pStyle w:val="ConsPlusNormal"/>
        <w:jc w:val="right"/>
      </w:pPr>
      <w:r>
        <w:t>__________________________________</w:t>
      </w:r>
    </w:p>
    <w:p w:rsidR="00BC6A78" w:rsidRDefault="00BC6A78">
      <w:pPr>
        <w:pStyle w:val="ConsPlusNormal"/>
        <w:jc w:val="right"/>
      </w:pPr>
      <w:r>
        <w:t>контактный телефон:</w:t>
      </w:r>
    </w:p>
    <w:p w:rsidR="00BC6A78" w:rsidRDefault="00BC6A78">
      <w:pPr>
        <w:pStyle w:val="ConsPlusNormal"/>
        <w:jc w:val="right"/>
      </w:pPr>
      <w:r>
        <w:t>__________________________________</w:t>
      </w:r>
    </w:p>
    <w:p w:rsidR="00BC6A78" w:rsidRDefault="00BC6A78">
      <w:pPr>
        <w:pStyle w:val="ConsPlusNormal"/>
      </w:pPr>
    </w:p>
    <w:p w:rsidR="00BC6A78" w:rsidRDefault="00BC6A78">
      <w:pPr>
        <w:pStyle w:val="ConsPlusNormal"/>
        <w:jc w:val="center"/>
      </w:pPr>
      <w:bookmarkStart w:id="19" w:name="P474"/>
      <w:bookmarkEnd w:id="19"/>
      <w:r>
        <w:lastRenderedPageBreak/>
        <w:t>Заявление о признании гражданина малоимущим в целях</w:t>
      </w:r>
    </w:p>
    <w:p w:rsidR="00BC6A78" w:rsidRDefault="00BC6A78">
      <w:pPr>
        <w:pStyle w:val="ConsPlusNormal"/>
        <w:jc w:val="center"/>
      </w:pPr>
      <w:r>
        <w:t>постановки на учет в качестве нуждающегося в жилом</w:t>
      </w:r>
    </w:p>
    <w:p w:rsidR="00BC6A78" w:rsidRDefault="00BC6A78">
      <w:pPr>
        <w:pStyle w:val="ConsPlusNormal"/>
        <w:jc w:val="center"/>
      </w:pPr>
      <w:r>
        <w:t>помещении, предоставляемом по договору социального найма</w:t>
      </w:r>
    </w:p>
    <w:p w:rsidR="00BC6A78" w:rsidRDefault="00BC6A78">
      <w:pPr>
        <w:pStyle w:val="ConsPlusNormal"/>
        <w:jc w:val="center"/>
      </w:pPr>
    </w:p>
    <w:p w:rsidR="00BC6A78" w:rsidRDefault="00BC6A78">
      <w:pPr>
        <w:pStyle w:val="ConsPlusNormal"/>
        <w:ind w:firstLine="540"/>
        <w:jc w:val="both"/>
      </w:pPr>
      <w:r>
        <w:t>Прошу признать меня и следующих членов моей семьи 13 малоимущими в целях постановки на учет в качестве нуждающихся в жилом помещении, предоставляемом по договору социального найма:</w:t>
      </w:r>
    </w:p>
    <w:p w:rsidR="00BC6A78" w:rsidRDefault="00BC6A7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438"/>
        <w:gridCol w:w="1909"/>
        <w:gridCol w:w="979"/>
        <w:gridCol w:w="1279"/>
        <w:gridCol w:w="1924"/>
      </w:tblGrid>
      <w:tr w:rsidR="00BC6A78">
        <w:tc>
          <w:tcPr>
            <w:tcW w:w="454" w:type="dxa"/>
          </w:tcPr>
          <w:p w:rsidR="00BC6A78" w:rsidRDefault="00BC6A78">
            <w:pPr>
              <w:pStyle w:val="ConsPlusNormal"/>
              <w:jc w:val="center"/>
            </w:pPr>
            <w:r>
              <w:t>N п/п</w:t>
            </w:r>
          </w:p>
        </w:tc>
        <w:tc>
          <w:tcPr>
            <w:tcW w:w="2438" w:type="dxa"/>
          </w:tcPr>
          <w:p w:rsidR="00BC6A78" w:rsidRDefault="00BC6A78">
            <w:pPr>
              <w:pStyle w:val="ConsPlusNormal"/>
              <w:jc w:val="center"/>
            </w:pPr>
            <w:r>
              <w:t>Фамилия, имя, отчество заявителя, членов семьи (в том числе предыдущие в случае изменения), с указанием даты рождения</w:t>
            </w:r>
          </w:p>
        </w:tc>
        <w:tc>
          <w:tcPr>
            <w:tcW w:w="1909" w:type="dxa"/>
          </w:tcPr>
          <w:p w:rsidR="00BC6A78" w:rsidRDefault="00BC6A78">
            <w:pPr>
              <w:pStyle w:val="ConsPlusNormal"/>
              <w:jc w:val="center"/>
            </w:pPr>
            <w:r>
              <w:t>Реквизиты документа, удостоверяющего личность (серия, номер, орган, выдавший документ, дата выдачи)</w:t>
            </w:r>
          </w:p>
        </w:tc>
        <w:tc>
          <w:tcPr>
            <w:tcW w:w="979" w:type="dxa"/>
          </w:tcPr>
          <w:p w:rsidR="00BC6A78" w:rsidRDefault="00BC6A78">
            <w:pPr>
              <w:pStyle w:val="ConsPlusNormal"/>
              <w:jc w:val="center"/>
            </w:pPr>
            <w:r>
              <w:t>Степень родства</w:t>
            </w:r>
          </w:p>
        </w:tc>
        <w:tc>
          <w:tcPr>
            <w:tcW w:w="1279" w:type="dxa"/>
          </w:tcPr>
          <w:p w:rsidR="00BC6A78" w:rsidRDefault="00BC6A78">
            <w:pPr>
              <w:pStyle w:val="ConsPlusNormal"/>
              <w:jc w:val="center"/>
            </w:pPr>
            <w:r>
              <w:t>Сведения о постановке на учет в налоговом органе (ИНН)</w:t>
            </w:r>
          </w:p>
        </w:tc>
        <w:tc>
          <w:tcPr>
            <w:tcW w:w="1924" w:type="dxa"/>
          </w:tcPr>
          <w:p w:rsidR="00BC6A78" w:rsidRDefault="00BC6A78">
            <w:pPr>
              <w:pStyle w:val="ConsPlusNormal"/>
              <w:jc w:val="center"/>
            </w:pPr>
            <w:r>
              <w:t>Номер страхового свидетельства государственного пенсионного страхования (СНИЛС)</w:t>
            </w:r>
          </w:p>
        </w:tc>
      </w:tr>
      <w:tr w:rsidR="00BC6A78">
        <w:tc>
          <w:tcPr>
            <w:tcW w:w="454" w:type="dxa"/>
          </w:tcPr>
          <w:p w:rsidR="00BC6A78" w:rsidRDefault="00BC6A78">
            <w:pPr>
              <w:pStyle w:val="ConsPlusNormal"/>
              <w:jc w:val="center"/>
            </w:pPr>
            <w:r>
              <w:t>1</w:t>
            </w:r>
          </w:p>
        </w:tc>
        <w:tc>
          <w:tcPr>
            <w:tcW w:w="2438" w:type="dxa"/>
          </w:tcPr>
          <w:p w:rsidR="00BC6A78" w:rsidRDefault="00BC6A78">
            <w:pPr>
              <w:pStyle w:val="ConsPlusNormal"/>
              <w:jc w:val="center"/>
            </w:pPr>
            <w:r>
              <w:t>2</w:t>
            </w:r>
          </w:p>
        </w:tc>
        <w:tc>
          <w:tcPr>
            <w:tcW w:w="1909" w:type="dxa"/>
          </w:tcPr>
          <w:p w:rsidR="00BC6A78" w:rsidRDefault="00BC6A78">
            <w:pPr>
              <w:pStyle w:val="ConsPlusNormal"/>
              <w:jc w:val="center"/>
            </w:pPr>
            <w:r>
              <w:t>3</w:t>
            </w:r>
          </w:p>
        </w:tc>
        <w:tc>
          <w:tcPr>
            <w:tcW w:w="979" w:type="dxa"/>
          </w:tcPr>
          <w:p w:rsidR="00BC6A78" w:rsidRDefault="00BC6A78">
            <w:pPr>
              <w:pStyle w:val="ConsPlusNormal"/>
              <w:jc w:val="center"/>
            </w:pPr>
            <w:r>
              <w:t>4</w:t>
            </w:r>
          </w:p>
        </w:tc>
        <w:tc>
          <w:tcPr>
            <w:tcW w:w="1279" w:type="dxa"/>
          </w:tcPr>
          <w:p w:rsidR="00BC6A78" w:rsidRDefault="00BC6A78">
            <w:pPr>
              <w:pStyle w:val="ConsPlusNormal"/>
              <w:jc w:val="center"/>
            </w:pPr>
            <w:r>
              <w:t>5</w:t>
            </w:r>
          </w:p>
        </w:tc>
        <w:tc>
          <w:tcPr>
            <w:tcW w:w="1924" w:type="dxa"/>
          </w:tcPr>
          <w:p w:rsidR="00BC6A78" w:rsidRDefault="00BC6A78">
            <w:pPr>
              <w:pStyle w:val="ConsPlusNormal"/>
              <w:jc w:val="center"/>
            </w:pPr>
            <w:r>
              <w:t>6</w:t>
            </w:r>
          </w:p>
        </w:tc>
      </w:tr>
      <w:tr w:rsidR="00BC6A78">
        <w:tc>
          <w:tcPr>
            <w:tcW w:w="454" w:type="dxa"/>
          </w:tcPr>
          <w:p w:rsidR="00BC6A78" w:rsidRDefault="00BC6A78">
            <w:pPr>
              <w:pStyle w:val="ConsPlusNormal"/>
              <w:jc w:val="center"/>
            </w:pPr>
            <w:r>
              <w:t>1.</w:t>
            </w:r>
          </w:p>
        </w:tc>
        <w:tc>
          <w:tcPr>
            <w:tcW w:w="2438" w:type="dxa"/>
          </w:tcPr>
          <w:p w:rsidR="00BC6A78" w:rsidRDefault="00BC6A78">
            <w:pPr>
              <w:pStyle w:val="ConsPlusNormal"/>
              <w:jc w:val="center"/>
            </w:pPr>
          </w:p>
        </w:tc>
        <w:tc>
          <w:tcPr>
            <w:tcW w:w="1909" w:type="dxa"/>
          </w:tcPr>
          <w:p w:rsidR="00BC6A78" w:rsidRDefault="00BC6A78">
            <w:pPr>
              <w:pStyle w:val="ConsPlusNormal"/>
              <w:jc w:val="center"/>
            </w:pPr>
          </w:p>
        </w:tc>
        <w:tc>
          <w:tcPr>
            <w:tcW w:w="979" w:type="dxa"/>
          </w:tcPr>
          <w:p w:rsidR="00BC6A78" w:rsidRDefault="00BC6A78">
            <w:pPr>
              <w:pStyle w:val="ConsPlusNormal"/>
              <w:jc w:val="center"/>
            </w:pPr>
          </w:p>
        </w:tc>
        <w:tc>
          <w:tcPr>
            <w:tcW w:w="1279" w:type="dxa"/>
          </w:tcPr>
          <w:p w:rsidR="00BC6A78" w:rsidRDefault="00BC6A78">
            <w:pPr>
              <w:pStyle w:val="ConsPlusNormal"/>
              <w:jc w:val="center"/>
            </w:pPr>
          </w:p>
        </w:tc>
        <w:tc>
          <w:tcPr>
            <w:tcW w:w="1924" w:type="dxa"/>
          </w:tcPr>
          <w:p w:rsidR="00BC6A78" w:rsidRDefault="00BC6A78">
            <w:pPr>
              <w:pStyle w:val="ConsPlusNormal"/>
              <w:jc w:val="center"/>
            </w:pPr>
          </w:p>
        </w:tc>
      </w:tr>
      <w:tr w:rsidR="00BC6A78">
        <w:tc>
          <w:tcPr>
            <w:tcW w:w="454" w:type="dxa"/>
          </w:tcPr>
          <w:p w:rsidR="00BC6A78" w:rsidRDefault="00BC6A78">
            <w:pPr>
              <w:pStyle w:val="ConsPlusNormal"/>
              <w:jc w:val="center"/>
            </w:pPr>
            <w:r>
              <w:t>2.</w:t>
            </w:r>
          </w:p>
        </w:tc>
        <w:tc>
          <w:tcPr>
            <w:tcW w:w="2438" w:type="dxa"/>
          </w:tcPr>
          <w:p w:rsidR="00BC6A78" w:rsidRDefault="00BC6A78">
            <w:pPr>
              <w:pStyle w:val="ConsPlusNormal"/>
              <w:jc w:val="center"/>
            </w:pPr>
          </w:p>
        </w:tc>
        <w:tc>
          <w:tcPr>
            <w:tcW w:w="1909" w:type="dxa"/>
          </w:tcPr>
          <w:p w:rsidR="00BC6A78" w:rsidRDefault="00BC6A78">
            <w:pPr>
              <w:pStyle w:val="ConsPlusNormal"/>
              <w:jc w:val="center"/>
            </w:pPr>
          </w:p>
        </w:tc>
        <w:tc>
          <w:tcPr>
            <w:tcW w:w="979" w:type="dxa"/>
          </w:tcPr>
          <w:p w:rsidR="00BC6A78" w:rsidRDefault="00BC6A78">
            <w:pPr>
              <w:pStyle w:val="ConsPlusNormal"/>
              <w:jc w:val="center"/>
            </w:pPr>
          </w:p>
        </w:tc>
        <w:tc>
          <w:tcPr>
            <w:tcW w:w="1279" w:type="dxa"/>
          </w:tcPr>
          <w:p w:rsidR="00BC6A78" w:rsidRDefault="00BC6A78">
            <w:pPr>
              <w:pStyle w:val="ConsPlusNormal"/>
              <w:jc w:val="center"/>
            </w:pPr>
          </w:p>
        </w:tc>
        <w:tc>
          <w:tcPr>
            <w:tcW w:w="1924" w:type="dxa"/>
          </w:tcPr>
          <w:p w:rsidR="00BC6A78" w:rsidRDefault="00BC6A78">
            <w:pPr>
              <w:pStyle w:val="ConsPlusNormal"/>
              <w:jc w:val="center"/>
            </w:pPr>
          </w:p>
        </w:tc>
      </w:tr>
    </w:tbl>
    <w:p w:rsidR="00BC6A78" w:rsidRDefault="00BC6A78">
      <w:pPr>
        <w:pStyle w:val="ConsPlusNormal"/>
        <w:ind w:firstLine="540"/>
        <w:jc w:val="both"/>
      </w:pPr>
    </w:p>
    <w:p w:rsidR="00BC6A78" w:rsidRDefault="00BC6A78">
      <w:pPr>
        <w:pStyle w:val="ConsPlusNormal"/>
        <w:ind w:firstLine="540"/>
        <w:jc w:val="both"/>
      </w:pPr>
      <w:r>
        <w:t>Я и члены моей семьи имеем на праве собственности следующее движимое и недвижимое имущество, подлежащее налогообложению, и доход (подлежит обязательному заполнению):</w:t>
      </w:r>
    </w:p>
    <w:p w:rsidR="00BC6A78" w:rsidRDefault="00BC6A78">
      <w:pPr>
        <w:pStyle w:val="ConsPlusNormal"/>
        <w:spacing w:before="220"/>
        <w:ind w:firstLine="540"/>
        <w:jc w:val="both"/>
      </w:pPr>
      <w:r>
        <w:t>- недвижимое имущество:</w:t>
      </w:r>
    </w:p>
    <w:p w:rsidR="00BC6A78" w:rsidRDefault="00BC6A7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231"/>
        <w:gridCol w:w="1024"/>
        <w:gridCol w:w="964"/>
        <w:gridCol w:w="2211"/>
        <w:gridCol w:w="1564"/>
      </w:tblGrid>
      <w:tr w:rsidR="00BC6A78">
        <w:tc>
          <w:tcPr>
            <w:tcW w:w="3231" w:type="dxa"/>
          </w:tcPr>
          <w:p w:rsidR="00BC6A78" w:rsidRDefault="00BC6A78">
            <w:pPr>
              <w:pStyle w:val="ConsPlusNormal"/>
              <w:jc w:val="center"/>
            </w:pPr>
            <w:r>
              <w:t>Наименование недвижимого имущества</w:t>
            </w:r>
          </w:p>
        </w:tc>
        <w:tc>
          <w:tcPr>
            <w:tcW w:w="1024" w:type="dxa"/>
          </w:tcPr>
          <w:p w:rsidR="00BC6A78" w:rsidRDefault="00BC6A78">
            <w:pPr>
              <w:pStyle w:val="ConsPlusNormal"/>
              <w:jc w:val="center"/>
            </w:pPr>
            <w:r>
              <w:t>Площадь (кв. м)</w:t>
            </w:r>
          </w:p>
        </w:tc>
        <w:tc>
          <w:tcPr>
            <w:tcW w:w="964" w:type="dxa"/>
          </w:tcPr>
          <w:p w:rsidR="00BC6A78" w:rsidRDefault="00BC6A78">
            <w:pPr>
              <w:pStyle w:val="ConsPlusNormal"/>
              <w:jc w:val="center"/>
            </w:pPr>
            <w:r>
              <w:t>Доля в праве</w:t>
            </w:r>
          </w:p>
        </w:tc>
        <w:tc>
          <w:tcPr>
            <w:tcW w:w="2211" w:type="dxa"/>
          </w:tcPr>
          <w:p w:rsidR="00BC6A78" w:rsidRDefault="00BC6A78">
            <w:pPr>
              <w:pStyle w:val="ConsPlusNormal"/>
              <w:jc w:val="center"/>
            </w:pPr>
            <w:r>
              <w:t>Адрес</w:t>
            </w:r>
          </w:p>
        </w:tc>
        <w:tc>
          <w:tcPr>
            <w:tcW w:w="1564" w:type="dxa"/>
          </w:tcPr>
          <w:p w:rsidR="00BC6A78" w:rsidRDefault="00BC6A78">
            <w:pPr>
              <w:pStyle w:val="ConsPlusNormal"/>
              <w:jc w:val="center"/>
            </w:pPr>
            <w:r>
              <w:t>Основание приобретения</w:t>
            </w:r>
          </w:p>
        </w:tc>
      </w:tr>
      <w:tr w:rsidR="00BC6A78">
        <w:tc>
          <w:tcPr>
            <w:tcW w:w="3231" w:type="dxa"/>
          </w:tcPr>
          <w:p w:rsidR="00BC6A78" w:rsidRDefault="00BC6A78">
            <w:pPr>
              <w:pStyle w:val="ConsPlusNormal"/>
              <w:jc w:val="center"/>
            </w:pPr>
            <w:r>
              <w:t>1</w:t>
            </w:r>
          </w:p>
        </w:tc>
        <w:tc>
          <w:tcPr>
            <w:tcW w:w="1024" w:type="dxa"/>
          </w:tcPr>
          <w:p w:rsidR="00BC6A78" w:rsidRDefault="00BC6A78">
            <w:pPr>
              <w:pStyle w:val="ConsPlusNormal"/>
              <w:jc w:val="center"/>
            </w:pPr>
            <w:r>
              <w:t>2</w:t>
            </w:r>
          </w:p>
        </w:tc>
        <w:tc>
          <w:tcPr>
            <w:tcW w:w="964" w:type="dxa"/>
          </w:tcPr>
          <w:p w:rsidR="00BC6A78" w:rsidRDefault="00BC6A78">
            <w:pPr>
              <w:pStyle w:val="ConsPlusNormal"/>
              <w:jc w:val="center"/>
            </w:pPr>
            <w:r>
              <w:t>3</w:t>
            </w:r>
          </w:p>
        </w:tc>
        <w:tc>
          <w:tcPr>
            <w:tcW w:w="2211" w:type="dxa"/>
          </w:tcPr>
          <w:p w:rsidR="00BC6A78" w:rsidRDefault="00BC6A78">
            <w:pPr>
              <w:pStyle w:val="ConsPlusNormal"/>
              <w:jc w:val="center"/>
            </w:pPr>
            <w:r>
              <w:t>4</w:t>
            </w:r>
          </w:p>
        </w:tc>
        <w:tc>
          <w:tcPr>
            <w:tcW w:w="1564" w:type="dxa"/>
          </w:tcPr>
          <w:p w:rsidR="00BC6A78" w:rsidRDefault="00BC6A78">
            <w:pPr>
              <w:pStyle w:val="ConsPlusNormal"/>
              <w:jc w:val="center"/>
            </w:pPr>
            <w:r>
              <w:t>5</w:t>
            </w:r>
          </w:p>
        </w:tc>
      </w:tr>
      <w:tr w:rsidR="00BC6A78">
        <w:tc>
          <w:tcPr>
            <w:tcW w:w="3231" w:type="dxa"/>
          </w:tcPr>
          <w:p w:rsidR="00BC6A78" w:rsidRDefault="00BC6A78">
            <w:pPr>
              <w:pStyle w:val="ConsPlusNormal"/>
              <w:jc w:val="center"/>
            </w:pPr>
          </w:p>
        </w:tc>
        <w:tc>
          <w:tcPr>
            <w:tcW w:w="1024" w:type="dxa"/>
          </w:tcPr>
          <w:p w:rsidR="00BC6A78" w:rsidRDefault="00BC6A78">
            <w:pPr>
              <w:pStyle w:val="ConsPlusNormal"/>
              <w:jc w:val="center"/>
            </w:pPr>
          </w:p>
        </w:tc>
        <w:tc>
          <w:tcPr>
            <w:tcW w:w="964" w:type="dxa"/>
          </w:tcPr>
          <w:p w:rsidR="00BC6A78" w:rsidRDefault="00BC6A78">
            <w:pPr>
              <w:pStyle w:val="ConsPlusNormal"/>
              <w:jc w:val="center"/>
            </w:pPr>
          </w:p>
        </w:tc>
        <w:tc>
          <w:tcPr>
            <w:tcW w:w="2211" w:type="dxa"/>
          </w:tcPr>
          <w:p w:rsidR="00BC6A78" w:rsidRDefault="00BC6A78">
            <w:pPr>
              <w:pStyle w:val="ConsPlusNormal"/>
              <w:jc w:val="center"/>
            </w:pPr>
          </w:p>
        </w:tc>
        <w:tc>
          <w:tcPr>
            <w:tcW w:w="1564" w:type="dxa"/>
          </w:tcPr>
          <w:p w:rsidR="00BC6A78" w:rsidRDefault="00BC6A78">
            <w:pPr>
              <w:pStyle w:val="ConsPlusNormal"/>
              <w:jc w:val="center"/>
            </w:pPr>
          </w:p>
        </w:tc>
      </w:tr>
      <w:tr w:rsidR="00BC6A78">
        <w:tc>
          <w:tcPr>
            <w:tcW w:w="3231" w:type="dxa"/>
          </w:tcPr>
          <w:p w:rsidR="00BC6A78" w:rsidRDefault="00BC6A78">
            <w:pPr>
              <w:pStyle w:val="ConsPlusNormal"/>
              <w:jc w:val="both"/>
            </w:pPr>
          </w:p>
        </w:tc>
        <w:tc>
          <w:tcPr>
            <w:tcW w:w="1024" w:type="dxa"/>
          </w:tcPr>
          <w:p w:rsidR="00BC6A78" w:rsidRDefault="00BC6A78">
            <w:pPr>
              <w:pStyle w:val="ConsPlusNormal"/>
              <w:jc w:val="both"/>
            </w:pPr>
          </w:p>
        </w:tc>
        <w:tc>
          <w:tcPr>
            <w:tcW w:w="964" w:type="dxa"/>
          </w:tcPr>
          <w:p w:rsidR="00BC6A78" w:rsidRDefault="00BC6A78">
            <w:pPr>
              <w:pStyle w:val="ConsPlusNormal"/>
              <w:jc w:val="both"/>
            </w:pPr>
          </w:p>
        </w:tc>
        <w:tc>
          <w:tcPr>
            <w:tcW w:w="2211" w:type="dxa"/>
          </w:tcPr>
          <w:p w:rsidR="00BC6A78" w:rsidRDefault="00BC6A78">
            <w:pPr>
              <w:pStyle w:val="ConsPlusNormal"/>
              <w:jc w:val="both"/>
            </w:pPr>
          </w:p>
        </w:tc>
        <w:tc>
          <w:tcPr>
            <w:tcW w:w="1564" w:type="dxa"/>
          </w:tcPr>
          <w:p w:rsidR="00BC6A78" w:rsidRDefault="00BC6A78">
            <w:pPr>
              <w:pStyle w:val="ConsPlusNormal"/>
              <w:jc w:val="both"/>
            </w:pPr>
          </w:p>
        </w:tc>
      </w:tr>
      <w:tr w:rsidR="00BC6A78">
        <w:tc>
          <w:tcPr>
            <w:tcW w:w="3231" w:type="dxa"/>
          </w:tcPr>
          <w:p w:rsidR="00BC6A78" w:rsidRDefault="00BC6A78">
            <w:pPr>
              <w:pStyle w:val="ConsPlusNormal"/>
              <w:jc w:val="both"/>
            </w:pPr>
          </w:p>
        </w:tc>
        <w:tc>
          <w:tcPr>
            <w:tcW w:w="1024" w:type="dxa"/>
          </w:tcPr>
          <w:p w:rsidR="00BC6A78" w:rsidRDefault="00BC6A78">
            <w:pPr>
              <w:pStyle w:val="ConsPlusNormal"/>
              <w:jc w:val="both"/>
            </w:pPr>
          </w:p>
        </w:tc>
        <w:tc>
          <w:tcPr>
            <w:tcW w:w="964" w:type="dxa"/>
          </w:tcPr>
          <w:p w:rsidR="00BC6A78" w:rsidRDefault="00BC6A78">
            <w:pPr>
              <w:pStyle w:val="ConsPlusNormal"/>
              <w:jc w:val="both"/>
            </w:pPr>
          </w:p>
        </w:tc>
        <w:tc>
          <w:tcPr>
            <w:tcW w:w="2211" w:type="dxa"/>
          </w:tcPr>
          <w:p w:rsidR="00BC6A78" w:rsidRDefault="00BC6A78">
            <w:pPr>
              <w:pStyle w:val="ConsPlusNormal"/>
              <w:jc w:val="both"/>
            </w:pPr>
          </w:p>
        </w:tc>
        <w:tc>
          <w:tcPr>
            <w:tcW w:w="1564" w:type="dxa"/>
          </w:tcPr>
          <w:p w:rsidR="00BC6A78" w:rsidRDefault="00BC6A78">
            <w:pPr>
              <w:pStyle w:val="ConsPlusNormal"/>
              <w:jc w:val="both"/>
            </w:pPr>
          </w:p>
        </w:tc>
      </w:tr>
      <w:tr w:rsidR="00BC6A78">
        <w:tc>
          <w:tcPr>
            <w:tcW w:w="3231" w:type="dxa"/>
          </w:tcPr>
          <w:p w:rsidR="00BC6A78" w:rsidRDefault="00BC6A78">
            <w:pPr>
              <w:pStyle w:val="ConsPlusNormal"/>
              <w:jc w:val="both"/>
            </w:pPr>
          </w:p>
        </w:tc>
        <w:tc>
          <w:tcPr>
            <w:tcW w:w="1024" w:type="dxa"/>
          </w:tcPr>
          <w:p w:rsidR="00BC6A78" w:rsidRDefault="00BC6A78">
            <w:pPr>
              <w:pStyle w:val="ConsPlusNormal"/>
              <w:jc w:val="both"/>
            </w:pPr>
          </w:p>
        </w:tc>
        <w:tc>
          <w:tcPr>
            <w:tcW w:w="964" w:type="dxa"/>
          </w:tcPr>
          <w:p w:rsidR="00BC6A78" w:rsidRDefault="00BC6A78">
            <w:pPr>
              <w:pStyle w:val="ConsPlusNormal"/>
              <w:jc w:val="both"/>
            </w:pPr>
          </w:p>
        </w:tc>
        <w:tc>
          <w:tcPr>
            <w:tcW w:w="2211" w:type="dxa"/>
          </w:tcPr>
          <w:p w:rsidR="00BC6A78" w:rsidRDefault="00BC6A78">
            <w:pPr>
              <w:pStyle w:val="ConsPlusNormal"/>
              <w:jc w:val="both"/>
            </w:pPr>
          </w:p>
        </w:tc>
        <w:tc>
          <w:tcPr>
            <w:tcW w:w="1564" w:type="dxa"/>
          </w:tcPr>
          <w:p w:rsidR="00BC6A78" w:rsidRDefault="00BC6A78">
            <w:pPr>
              <w:pStyle w:val="ConsPlusNormal"/>
              <w:jc w:val="both"/>
            </w:pPr>
          </w:p>
        </w:tc>
      </w:tr>
    </w:tbl>
    <w:p w:rsidR="00BC6A78" w:rsidRDefault="00BC6A78">
      <w:pPr>
        <w:pStyle w:val="ConsPlusNormal"/>
        <w:ind w:firstLine="540"/>
        <w:jc w:val="both"/>
      </w:pPr>
    </w:p>
    <w:p w:rsidR="00BC6A78" w:rsidRDefault="00BC6A78">
      <w:pPr>
        <w:pStyle w:val="ConsPlusNormal"/>
        <w:ind w:firstLine="540"/>
        <w:jc w:val="both"/>
      </w:pPr>
      <w:r>
        <w:t>- движимое имущество (наземное, водное, воздушное), подлежащее государственной регистрации:</w:t>
      </w:r>
    </w:p>
    <w:p w:rsidR="00BC6A78" w:rsidRDefault="00BC6A7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284"/>
        <w:gridCol w:w="2438"/>
        <w:gridCol w:w="3285"/>
      </w:tblGrid>
      <w:tr w:rsidR="00BC6A78">
        <w:tc>
          <w:tcPr>
            <w:tcW w:w="3284" w:type="dxa"/>
          </w:tcPr>
          <w:p w:rsidR="00BC6A78" w:rsidRDefault="00BC6A78">
            <w:pPr>
              <w:pStyle w:val="ConsPlusNormal"/>
              <w:jc w:val="center"/>
            </w:pPr>
            <w:r>
              <w:t>Марка, модель транспортного средства, самоходной машины</w:t>
            </w:r>
          </w:p>
        </w:tc>
        <w:tc>
          <w:tcPr>
            <w:tcW w:w="2438" w:type="dxa"/>
          </w:tcPr>
          <w:p w:rsidR="00BC6A78" w:rsidRDefault="00BC6A78">
            <w:pPr>
              <w:pStyle w:val="ConsPlusNormal"/>
              <w:jc w:val="center"/>
            </w:pPr>
            <w:r>
              <w:t>Год выпуска</w:t>
            </w:r>
          </w:p>
        </w:tc>
        <w:tc>
          <w:tcPr>
            <w:tcW w:w="3285" w:type="dxa"/>
          </w:tcPr>
          <w:p w:rsidR="00BC6A78" w:rsidRDefault="00BC6A78">
            <w:pPr>
              <w:pStyle w:val="ConsPlusNormal"/>
              <w:jc w:val="center"/>
            </w:pPr>
            <w:r>
              <w:t>Государственный регистрационный номер</w:t>
            </w:r>
          </w:p>
        </w:tc>
      </w:tr>
      <w:tr w:rsidR="00BC6A78">
        <w:tc>
          <w:tcPr>
            <w:tcW w:w="3284" w:type="dxa"/>
          </w:tcPr>
          <w:p w:rsidR="00BC6A78" w:rsidRDefault="00BC6A78">
            <w:pPr>
              <w:pStyle w:val="ConsPlusNormal"/>
              <w:jc w:val="center"/>
            </w:pPr>
            <w:r>
              <w:t>1</w:t>
            </w:r>
          </w:p>
        </w:tc>
        <w:tc>
          <w:tcPr>
            <w:tcW w:w="2438" w:type="dxa"/>
          </w:tcPr>
          <w:p w:rsidR="00BC6A78" w:rsidRDefault="00BC6A78">
            <w:pPr>
              <w:pStyle w:val="ConsPlusNormal"/>
              <w:jc w:val="center"/>
            </w:pPr>
            <w:r>
              <w:t>2</w:t>
            </w:r>
          </w:p>
        </w:tc>
        <w:tc>
          <w:tcPr>
            <w:tcW w:w="3285" w:type="dxa"/>
          </w:tcPr>
          <w:p w:rsidR="00BC6A78" w:rsidRDefault="00BC6A78">
            <w:pPr>
              <w:pStyle w:val="ConsPlusNormal"/>
              <w:jc w:val="center"/>
            </w:pPr>
            <w:r>
              <w:t>3</w:t>
            </w:r>
          </w:p>
        </w:tc>
      </w:tr>
      <w:tr w:rsidR="00BC6A78">
        <w:tc>
          <w:tcPr>
            <w:tcW w:w="3284" w:type="dxa"/>
          </w:tcPr>
          <w:p w:rsidR="00BC6A78" w:rsidRDefault="00BC6A78">
            <w:pPr>
              <w:pStyle w:val="ConsPlusNormal"/>
              <w:jc w:val="both"/>
            </w:pPr>
          </w:p>
        </w:tc>
        <w:tc>
          <w:tcPr>
            <w:tcW w:w="2438" w:type="dxa"/>
          </w:tcPr>
          <w:p w:rsidR="00BC6A78" w:rsidRDefault="00BC6A78">
            <w:pPr>
              <w:pStyle w:val="ConsPlusNormal"/>
              <w:jc w:val="both"/>
            </w:pPr>
          </w:p>
        </w:tc>
        <w:tc>
          <w:tcPr>
            <w:tcW w:w="3285" w:type="dxa"/>
          </w:tcPr>
          <w:p w:rsidR="00BC6A78" w:rsidRDefault="00BC6A78">
            <w:pPr>
              <w:pStyle w:val="ConsPlusNormal"/>
              <w:jc w:val="both"/>
            </w:pPr>
          </w:p>
        </w:tc>
      </w:tr>
      <w:tr w:rsidR="00BC6A78">
        <w:tc>
          <w:tcPr>
            <w:tcW w:w="3284" w:type="dxa"/>
          </w:tcPr>
          <w:p w:rsidR="00BC6A78" w:rsidRDefault="00BC6A78">
            <w:pPr>
              <w:pStyle w:val="ConsPlusNormal"/>
              <w:jc w:val="both"/>
            </w:pPr>
          </w:p>
        </w:tc>
        <w:tc>
          <w:tcPr>
            <w:tcW w:w="2438" w:type="dxa"/>
          </w:tcPr>
          <w:p w:rsidR="00BC6A78" w:rsidRDefault="00BC6A78">
            <w:pPr>
              <w:pStyle w:val="ConsPlusNormal"/>
              <w:jc w:val="both"/>
            </w:pPr>
          </w:p>
        </w:tc>
        <w:tc>
          <w:tcPr>
            <w:tcW w:w="3285" w:type="dxa"/>
          </w:tcPr>
          <w:p w:rsidR="00BC6A78" w:rsidRDefault="00BC6A78">
            <w:pPr>
              <w:pStyle w:val="ConsPlusNormal"/>
              <w:jc w:val="both"/>
            </w:pPr>
          </w:p>
        </w:tc>
      </w:tr>
      <w:tr w:rsidR="00BC6A78">
        <w:tc>
          <w:tcPr>
            <w:tcW w:w="3284" w:type="dxa"/>
          </w:tcPr>
          <w:p w:rsidR="00BC6A78" w:rsidRDefault="00BC6A78">
            <w:pPr>
              <w:pStyle w:val="ConsPlusNormal"/>
              <w:jc w:val="both"/>
            </w:pPr>
          </w:p>
        </w:tc>
        <w:tc>
          <w:tcPr>
            <w:tcW w:w="2438" w:type="dxa"/>
          </w:tcPr>
          <w:p w:rsidR="00BC6A78" w:rsidRDefault="00BC6A78">
            <w:pPr>
              <w:pStyle w:val="ConsPlusNormal"/>
              <w:jc w:val="both"/>
            </w:pPr>
          </w:p>
        </w:tc>
        <w:tc>
          <w:tcPr>
            <w:tcW w:w="3285" w:type="dxa"/>
          </w:tcPr>
          <w:p w:rsidR="00BC6A78" w:rsidRDefault="00BC6A78">
            <w:pPr>
              <w:pStyle w:val="ConsPlusNormal"/>
              <w:jc w:val="both"/>
            </w:pPr>
          </w:p>
        </w:tc>
      </w:tr>
    </w:tbl>
    <w:p w:rsidR="00BC6A78" w:rsidRDefault="00BC6A78">
      <w:pPr>
        <w:pStyle w:val="ConsPlusNormal"/>
        <w:ind w:firstLine="540"/>
        <w:jc w:val="both"/>
      </w:pPr>
    </w:p>
    <w:p w:rsidR="00BC6A78" w:rsidRDefault="00BC6A78">
      <w:pPr>
        <w:pStyle w:val="ConsPlusNormal"/>
        <w:ind w:firstLine="540"/>
        <w:jc w:val="both"/>
      </w:pPr>
      <w:r>
        <w:t>- доходы заявителя:</w:t>
      </w:r>
    </w:p>
    <w:p w:rsidR="00BC6A78" w:rsidRDefault="00BC6A7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5556"/>
        <w:gridCol w:w="3005"/>
      </w:tblGrid>
      <w:tr w:rsidR="00BC6A78">
        <w:tc>
          <w:tcPr>
            <w:tcW w:w="454" w:type="dxa"/>
          </w:tcPr>
          <w:p w:rsidR="00BC6A78" w:rsidRDefault="00BC6A78">
            <w:pPr>
              <w:pStyle w:val="ConsPlusNormal"/>
              <w:jc w:val="center"/>
            </w:pPr>
            <w:r>
              <w:t>N п/п</w:t>
            </w:r>
          </w:p>
        </w:tc>
        <w:tc>
          <w:tcPr>
            <w:tcW w:w="5556" w:type="dxa"/>
          </w:tcPr>
          <w:p w:rsidR="00BC6A78" w:rsidRDefault="00BC6A78">
            <w:pPr>
              <w:pStyle w:val="ConsPlusNormal"/>
              <w:jc w:val="center"/>
            </w:pPr>
            <w:r>
              <w:t>Вид дохода</w:t>
            </w:r>
          </w:p>
        </w:tc>
        <w:tc>
          <w:tcPr>
            <w:tcW w:w="3005" w:type="dxa"/>
          </w:tcPr>
          <w:p w:rsidR="00BC6A78" w:rsidRDefault="00BC6A78">
            <w:pPr>
              <w:pStyle w:val="ConsPlusNormal"/>
              <w:jc w:val="center"/>
            </w:pPr>
            <w:r>
              <w:t>Среднемесячная величина дохода (руб.) &lt;**&gt;</w:t>
            </w:r>
          </w:p>
        </w:tc>
      </w:tr>
      <w:tr w:rsidR="00BC6A78">
        <w:tc>
          <w:tcPr>
            <w:tcW w:w="454" w:type="dxa"/>
          </w:tcPr>
          <w:p w:rsidR="00BC6A78" w:rsidRDefault="00BC6A78">
            <w:pPr>
              <w:pStyle w:val="ConsPlusNormal"/>
              <w:jc w:val="center"/>
            </w:pPr>
            <w:r>
              <w:t>1</w:t>
            </w:r>
          </w:p>
        </w:tc>
        <w:tc>
          <w:tcPr>
            <w:tcW w:w="5556" w:type="dxa"/>
          </w:tcPr>
          <w:p w:rsidR="00BC6A78" w:rsidRDefault="00BC6A78">
            <w:pPr>
              <w:pStyle w:val="ConsPlusNormal"/>
              <w:jc w:val="center"/>
            </w:pPr>
            <w:r>
              <w:t>2</w:t>
            </w:r>
          </w:p>
        </w:tc>
        <w:tc>
          <w:tcPr>
            <w:tcW w:w="3005" w:type="dxa"/>
          </w:tcPr>
          <w:p w:rsidR="00BC6A78" w:rsidRDefault="00BC6A78">
            <w:pPr>
              <w:pStyle w:val="ConsPlusNormal"/>
              <w:jc w:val="center"/>
            </w:pPr>
            <w:r>
              <w:t>3</w:t>
            </w:r>
          </w:p>
        </w:tc>
      </w:tr>
      <w:tr w:rsidR="00BC6A78">
        <w:tc>
          <w:tcPr>
            <w:tcW w:w="9015" w:type="dxa"/>
            <w:gridSpan w:val="3"/>
          </w:tcPr>
          <w:p w:rsidR="00BC6A78" w:rsidRDefault="00BC6A78">
            <w:pPr>
              <w:pStyle w:val="ConsPlusNormal"/>
              <w:jc w:val="both"/>
            </w:pPr>
            <w:r>
              <w:t>Доход по основному месту работы (по справке 2-НДФЛ)</w:t>
            </w:r>
          </w:p>
        </w:tc>
      </w:tr>
      <w:tr w:rsidR="00BC6A78">
        <w:tc>
          <w:tcPr>
            <w:tcW w:w="454" w:type="dxa"/>
          </w:tcPr>
          <w:p w:rsidR="00BC6A78" w:rsidRDefault="00BC6A78">
            <w:pPr>
              <w:pStyle w:val="ConsPlusNormal"/>
              <w:jc w:val="both"/>
            </w:pPr>
            <w:r>
              <w:t>1.</w:t>
            </w:r>
          </w:p>
        </w:tc>
        <w:tc>
          <w:tcPr>
            <w:tcW w:w="5556" w:type="dxa"/>
          </w:tcPr>
          <w:p w:rsidR="00BC6A78" w:rsidRDefault="00BC6A78">
            <w:pPr>
              <w:pStyle w:val="ConsPlusNormal"/>
              <w:jc w:val="both"/>
            </w:pPr>
          </w:p>
        </w:tc>
        <w:tc>
          <w:tcPr>
            <w:tcW w:w="3005" w:type="dxa"/>
          </w:tcPr>
          <w:p w:rsidR="00BC6A78" w:rsidRDefault="00BC6A78">
            <w:pPr>
              <w:pStyle w:val="ConsPlusNormal"/>
              <w:jc w:val="both"/>
            </w:pPr>
          </w:p>
        </w:tc>
      </w:tr>
      <w:tr w:rsidR="00BC6A78">
        <w:tc>
          <w:tcPr>
            <w:tcW w:w="9015" w:type="dxa"/>
            <w:gridSpan w:val="3"/>
          </w:tcPr>
          <w:p w:rsidR="00BC6A78" w:rsidRDefault="00BC6A78">
            <w:pPr>
              <w:pStyle w:val="ConsPlusNormal"/>
              <w:jc w:val="both"/>
            </w:pPr>
            <w:r>
              <w:t>Иные доходы</w:t>
            </w:r>
          </w:p>
        </w:tc>
      </w:tr>
      <w:tr w:rsidR="00BC6A78">
        <w:tc>
          <w:tcPr>
            <w:tcW w:w="454" w:type="dxa"/>
          </w:tcPr>
          <w:p w:rsidR="00BC6A78" w:rsidRDefault="00BC6A78">
            <w:pPr>
              <w:pStyle w:val="ConsPlusNormal"/>
              <w:jc w:val="both"/>
            </w:pPr>
            <w:r>
              <w:t>2.</w:t>
            </w:r>
          </w:p>
        </w:tc>
        <w:tc>
          <w:tcPr>
            <w:tcW w:w="5556" w:type="dxa"/>
          </w:tcPr>
          <w:p w:rsidR="00BC6A78" w:rsidRDefault="00BC6A78">
            <w:pPr>
              <w:pStyle w:val="ConsPlusNormal"/>
              <w:jc w:val="both"/>
            </w:pPr>
          </w:p>
        </w:tc>
        <w:tc>
          <w:tcPr>
            <w:tcW w:w="3005" w:type="dxa"/>
          </w:tcPr>
          <w:p w:rsidR="00BC6A78" w:rsidRDefault="00BC6A78">
            <w:pPr>
              <w:pStyle w:val="ConsPlusNormal"/>
              <w:jc w:val="both"/>
            </w:pPr>
          </w:p>
        </w:tc>
      </w:tr>
      <w:tr w:rsidR="00BC6A78">
        <w:tc>
          <w:tcPr>
            <w:tcW w:w="454" w:type="dxa"/>
          </w:tcPr>
          <w:p w:rsidR="00BC6A78" w:rsidRDefault="00BC6A78">
            <w:pPr>
              <w:pStyle w:val="ConsPlusNormal"/>
              <w:jc w:val="both"/>
            </w:pPr>
            <w:r>
              <w:t>3.</w:t>
            </w:r>
          </w:p>
        </w:tc>
        <w:tc>
          <w:tcPr>
            <w:tcW w:w="5556" w:type="dxa"/>
          </w:tcPr>
          <w:p w:rsidR="00BC6A78" w:rsidRDefault="00BC6A78">
            <w:pPr>
              <w:pStyle w:val="ConsPlusNormal"/>
              <w:jc w:val="both"/>
            </w:pPr>
          </w:p>
        </w:tc>
        <w:tc>
          <w:tcPr>
            <w:tcW w:w="3005" w:type="dxa"/>
          </w:tcPr>
          <w:p w:rsidR="00BC6A78" w:rsidRDefault="00BC6A78">
            <w:pPr>
              <w:pStyle w:val="ConsPlusNormal"/>
              <w:jc w:val="both"/>
            </w:pPr>
          </w:p>
        </w:tc>
      </w:tr>
      <w:tr w:rsidR="00BC6A78">
        <w:tc>
          <w:tcPr>
            <w:tcW w:w="454" w:type="dxa"/>
          </w:tcPr>
          <w:p w:rsidR="00BC6A78" w:rsidRDefault="00BC6A78">
            <w:pPr>
              <w:pStyle w:val="ConsPlusNormal"/>
              <w:jc w:val="both"/>
            </w:pPr>
            <w:r>
              <w:t>4.</w:t>
            </w:r>
          </w:p>
        </w:tc>
        <w:tc>
          <w:tcPr>
            <w:tcW w:w="5556" w:type="dxa"/>
          </w:tcPr>
          <w:p w:rsidR="00BC6A78" w:rsidRDefault="00BC6A78">
            <w:pPr>
              <w:pStyle w:val="ConsPlusNormal"/>
              <w:jc w:val="both"/>
            </w:pPr>
          </w:p>
        </w:tc>
        <w:tc>
          <w:tcPr>
            <w:tcW w:w="3005" w:type="dxa"/>
          </w:tcPr>
          <w:p w:rsidR="00BC6A78" w:rsidRDefault="00BC6A78">
            <w:pPr>
              <w:pStyle w:val="ConsPlusNormal"/>
              <w:jc w:val="both"/>
            </w:pPr>
          </w:p>
        </w:tc>
      </w:tr>
    </w:tbl>
    <w:p w:rsidR="00BC6A78" w:rsidRDefault="00BC6A78">
      <w:pPr>
        <w:pStyle w:val="ConsPlusNormal"/>
        <w:ind w:firstLine="540"/>
        <w:jc w:val="both"/>
      </w:pPr>
    </w:p>
    <w:p w:rsidR="00BC6A78" w:rsidRDefault="00BC6A78">
      <w:pPr>
        <w:pStyle w:val="ConsPlusNormal"/>
        <w:ind w:firstLine="540"/>
        <w:jc w:val="both"/>
      </w:pPr>
      <w:r>
        <w:t>- доходы членов семьи заявителя:</w:t>
      </w:r>
    </w:p>
    <w:p w:rsidR="00BC6A78" w:rsidRDefault="00BC6A7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5556"/>
        <w:gridCol w:w="3005"/>
      </w:tblGrid>
      <w:tr w:rsidR="00BC6A78">
        <w:tc>
          <w:tcPr>
            <w:tcW w:w="454" w:type="dxa"/>
          </w:tcPr>
          <w:p w:rsidR="00BC6A78" w:rsidRDefault="00BC6A78">
            <w:pPr>
              <w:pStyle w:val="ConsPlusNormal"/>
              <w:jc w:val="center"/>
            </w:pPr>
            <w:r>
              <w:t>N п/п</w:t>
            </w:r>
          </w:p>
        </w:tc>
        <w:tc>
          <w:tcPr>
            <w:tcW w:w="5556" w:type="dxa"/>
          </w:tcPr>
          <w:p w:rsidR="00BC6A78" w:rsidRDefault="00BC6A78">
            <w:pPr>
              <w:pStyle w:val="ConsPlusNormal"/>
              <w:jc w:val="center"/>
            </w:pPr>
            <w:r>
              <w:t>Вид дохода</w:t>
            </w:r>
          </w:p>
        </w:tc>
        <w:tc>
          <w:tcPr>
            <w:tcW w:w="3005" w:type="dxa"/>
          </w:tcPr>
          <w:p w:rsidR="00BC6A78" w:rsidRDefault="00BC6A78">
            <w:pPr>
              <w:pStyle w:val="ConsPlusNormal"/>
              <w:jc w:val="center"/>
            </w:pPr>
            <w:r>
              <w:t>Среднемесячная величина дохода (руб.) &lt;**&gt;</w:t>
            </w:r>
          </w:p>
        </w:tc>
      </w:tr>
      <w:tr w:rsidR="00BC6A78">
        <w:tc>
          <w:tcPr>
            <w:tcW w:w="454" w:type="dxa"/>
          </w:tcPr>
          <w:p w:rsidR="00BC6A78" w:rsidRDefault="00BC6A78">
            <w:pPr>
              <w:pStyle w:val="ConsPlusNormal"/>
              <w:jc w:val="center"/>
            </w:pPr>
            <w:r>
              <w:t>1</w:t>
            </w:r>
          </w:p>
        </w:tc>
        <w:tc>
          <w:tcPr>
            <w:tcW w:w="5556" w:type="dxa"/>
          </w:tcPr>
          <w:p w:rsidR="00BC6A78" w:rsidRDefault="00BC6A78">
            <w:pPr>
              <w:pStyle w:val="ConsPlusNormal"/>
              <w:jc w:val="center"/>
            </w:pPr>
            <w:r>
              <w:t>2</w:t>
            </w:r>
          </w:p>
        </w:tc>
        <w:tc>
          <w:tcPr>
            <w:tcW w:w="3005" w:type="dxa"/>
          </w:tcPr>
          <w:p w:rsidR="00BC6A78" w:rsidRDefault="00BC6A78">
            <w:pPr>
              <w:pStyle w:val="ConsPlusNormal"/>
              <w:jc w:val="center"/>
            </w:pPr>
            <w:r>
              <w:t>3</w:t>
            </w:r>
          </w:p>
        </w:tc>
      </w:tr>
      <w:tr w:rsidR="00BC6A78">
        <w:tc>
          <w:tcPr>
            <w:tcW w:w="9015" w:type="dxa"/>
            <w:gridSpan w:val="3"/>
          </w:tcPr>
          <w:p w:rsidR="00BC6A78" w:rsidRDefault="00BC6A78">
            <w:pPr>
              <w:pStyle w:val="ConsPlusNormal"/>
              <w:jc w:val="both"/>
            </w:pPr>
            <w:r>
              <w:t>Доход по основному месту работы (по справке 2-НДФЛ)</w:t>
            </w:r>
          </w:p>
        </w:tc>
      </w:tr>
      <w:tr w:rsidR="00BC6A78">
        <w:tc>
          <w:tcPr>
            <w:tcW w:w="454" w:type="dxa"/>
          </w:tcPr>
          <w:p w:rsidR="00BC6A78" w:rsidRDefault="00BC6A78">
            <w:pPr>
              <w:pStyle w:val="ConsPlusNormal"/>
              <w:jc w:val="both"/>
            </w:pPr>
            <w:r>
              <w:t>1.</w:t>
            </w:r>
          </w:p>
        </w:tc>
        <w:tc>
          <w:tcPr>
            <w:tcW w:w="5556" w:type="dxa"/>
          </w:tcPr>
          <w:p w:rsidR="00BC6A78" w:rsidRDefault="00BC6A78">
            <w:pPr>
              <w:pStyle w:val="ConsPlusNormal"/>
              <w:jc w:val="both"/>
            </w:pPr>
          </w:p>
        </w:tc>
        <w:tc>
          <w:tcPr>
            <w:tcW w:w="3005" w:type="dxa"/>
          </w:tcPr>
          <w:p w:rsidR="00BC6A78" w:rsidRDefault="00BC6A78">
            <w:pPr>
              <w:pStyle w:val="ConsPlusNormal"/>
              <w:jc w:val="both"/>
            </w:pPr>
          </w:p>
        </w:tc>
      </w:tr>
      <w:tr w:rsidR="00BC6A78">
        <w:tc>
          <w:tcPr>
            <w:tcW w:w="9015" w:type="dxa"/>
            <w:gridSpan w:val="3"/>
          </w:tcPr>
          <w:p w:rsidR="00BC6A78" w:rsidRDefault="00BC6A78">
            <w:pPr>
              <w:pStyle w:val="ConsPlusNormal"/>
              <w:jc w:val="both"/>
            </w:pPr>
            <w:r>
              <w:t>Иные доходы</w:t>
            </w:r>
          </w:p>
        </w:tc>
      </w:tr>
      <w:tr w:rsidR="00BC6A78">
        <w:tc>
          <w:tcPr>
            <w:tcW w:w="454" w:type="dxa"/>
          </w:tcPr>
          <w:p w:rsidR="00BC6A78" w:rsidRDefault="00BC6A78">
            <w:pPr>
              <w:pStyle w:val="ConsPlusNormal"/>
              <w:jc w:val="both"/>
            </w:pPr>
            <w:r>
              <w:t>2.</w:t>
            </w:r>
          </w:p>
        </w:tc>
        <w:tc>
          <w:tcPr>
            <w:tcW w:w="5556" w:type="dxa"/>
          </w:tcPr>
          <w:p w:rsidR="00BC6A78" w:rsidRDefault="00BC6A78">
            <w:pPr>
              <w:pStyle w:val="ConsPlusNormal"/>
              <w:jc w:val="both"/>
            </w:pPr>
          </w:p>
        </w:tc>
        <w:tc>
          <w:tcPr>
            <w:tcW w:w="3005" w:type="dxa"/>
          </w:tcPr>
          <w:p w:rsidR="00BC6A78" w:rsidRDefault="00BC6A78">
            <w:pPr>
              <w:pStyle w:val="ConsPlusNormal"/>
              <w:jc w:val="both"/>
            </w:pPr>
          </w:p>
        </w:tc>
      </w:tr>
      <w:tr w:rsidR="00BC6A78">
        <w:tc>
          <w:tcPr>
            <w:tcW w:w="454" w:type="dxa"/>
          </w:tcPr>
          <w:p w:rsidR="00BC6A78" w:rsidRDefault="00BC6A78">
            <w:pPr>
              <w:pStyle w:val="ConsPlusNormal"/>
              <w:jc w:val="both"/>
            </w:pPr>
            <w:r>
              <w:t>3.</w:t>
            </w:r>
          </w:p>
        </w:tc>
        <w:tc>
          <w:tcPr>
            <w:tcW w:w="5556" w:type="dxa"/>
          </w:tcPr>
          <w:p w:rsidR="00BC6A78" w:rsidRDefault="00BC6A78">
            <w:pPr>
              <w:pStyle w:val="ConsPlusNormal"/>
              <w:jc w:val="both"/>
            </w:pPr>
          </w:p>
        </w:tc>
        <w:tc>
          <w:tcPr>
            <w:tcW w:w="3005" w:type="dxa"/>
          </w:tcPr>
          <w:p w:rsidR="00BC6A78" w:rsidRDefault="00BC6A78">
            <w:pPr>
              <w:pStyle w:val="ConsPlusNormal"/>
              <w:jc w:val="both"/>
            </w:pPr>
          </w:p>
        </w:tc>
      </w:tr>
      <w:tr w:rsidR="00BC6A78">
        <w:tc>
          <w:tcPr>
            <w:tcW w:w="454" w:type="dxa"/>
          </w:tcPr>
          <w:p w:rsidR="00BC6A78" w:rsidRDefault="00BC6A78">
            <w:pPr>
              <w:pStyle w:val="ConsPlusNormal"/>
              <w:jc w:val="both"/>
            </w:pPr>
            <w:r>
              <w:t>4.</w:t>
            </w:r>
          </w:p>
        </w:tc>
        <w:tc>
          <w:tcPr>
            <w:tcW w:w="5556" w:type="dxa"/>
          </w:tcPr>
          <w:p w:rsidR="00BC6A78" w:rsidRDefault="00BC6A78">
            <w:pPr>
              <w:pStyle w:val="ConsPlusNormal"/>
              <w:jc w:val="both"/>
            </w:pPr>
          </w:p>
        </w:tc>
        <w:tc>
          <w:tcPr>
            <w:tcW w:w="3005" w:type="dxa"/>
          </w:tcPr>
          <w:p w:rsidR="00BC6A78" w:rsidRDefault="00BC6A78">
            <w:pPr>
              <w:pStyle w:val="ConsPlusNormal"/>
              <w:jc w:val="both"/>
            </w:pPr>
          </w:p>
        </w:tc>
      </w:tr>
    </w:tbl>
    <w:p w:rsidR="00BC6A78" w:rsidRDefault="00BC6A78">
      <w:pPr>
        <w:pStyle w:val="ConsPlusNormal"/>
        <w:ind w:firstLine="540"/>
        <w:jc w:val="both"/>
      </w:pPr>
    </w:p>
    <w:p w:rsidR="00BC6A78" w:rsidRDefault="00BC6A78">
      <w:pPr>
        <w:pStyle w:val="ConsPlusNonformat"/>
        <w:jc w:val="both"/>
      </w:pPr>
      <w:r>
        <w:t xml:space="preserve">    --------------------------------</w:t>
      </w:r>
    </w:p>
    <w:p w:rsidR="00BC6A78" w:rsidRDefault="00BC6A78">
      <w:pPr>
        <w:pStyle w:val="ConsPlusNonformat"/>
        <w:jc w:val="both"/>
      </w:pPr>
      <w:r>
        <w:t xml:space="preserve">    &lt;*&gt;   Указываются   основание  приобретения  (покупка,  мена,  дарение,</w:t>
      </w:r>
    </w:p>
    <w:p w:rsidR="00BC6A78" w:rsidRDefault="00BC6A78">
      <w:pPr>
        <w:pStyle w:val="ConsPlusNonformat"/>
        <w:jc w:val="both"/>
      </w:pPr>
      <w:r>
        <w:t>наследование, приватизация и другие).</w:t>
      </w:r>
    </w:p>
    <w:p w:rsidR="00BC6A78" w:rsidRDefault="00BC6A78">
      <w:pPr>
        <w:pStyle w:val="ConsPlusNonformat"/>
        <w:jc w:val="both"/>
      </w:pPr>
      <w:r>
        <w:t xml:space="preserve">    &lt;**&gt;  Для  доходов,  полученных  в  иностранной валюте, величина дохода</w:t>
      </w:r>
    </w:p>
    <w:p w:rsidR="00BC6A78" w:rsidRDefault="00BC6A78">
      <w:pPr>
        <w:pStyle w:val="ConsPlusNonformat"/>
        <w:jc w:val="both"/>
      </w:pPr>
      <w:r>
        <w:t>учитывается в рублях по курсу Банка России на дату получения дохода. Я (мы)</w:t>
      </w:r>
    </w:p>
    <w:p w:rsidR="00BC6A78" w:rsidRDefault="00BC6A78">
      <w:pPr>
        <w:pStyle w:val="ConsPlusNonformat"/>
        <w:jc w:val="both"/>
      </w:pPr>
      <w:r>
        <w:t>даю  (ем)  согласие  на проверку указанных в заявлении сведений и на запрос</w:t>
      </w:r>
    </w:p>
    <w:p w:rsidR="00BC6A78" w:rsidRDefault="00BC6A78">
      <w:pPr>
        <w:pStyle w:val="ConsPlusNonformat"/>
        <w:jc w:val="both"/>
      </w:pPr>
      <w:r>
        <w:t>документов, необходимых для рассмотрения заявления.</w:t>
      </w:r>
    </w:p>
    <w:p w:rsidR="00BC6A78" w:rsidRDefault="00BC6A78">
      <w:pPr>
        <w:pStyle w:val="ConsPlusNonformat"/>
        <w:jc w:val="both"/>
      </w:pPr>
    </w:p>
    <w:p w:rsidR="00BC6A78" w:rsidRDefault="00BC6A78">
      <w:pPr>
        <w:pStyle w:val="ConsPlusNonformat"/>
        <w:jc w:val="both"/>
      </w:pPr>
      <w:r>
        <w:t xml:space="preserve">    Решение  о  признании  (об отказе в признании) меня и членов моей семьи</w:t>
      </w:r>
    </w:p>
    <w:p w:rsidR="00BC6A78" w:rsidRDefault="00BC6A78">
      <w:pPr>
        <w:pStyle w:val="ConsPlusNonformat"/>
        <w:jc w:val="both"/>
      </w:pPr>
      <w:r>
        <w:t>малоимущими  в  целях  постановки  на  учет  в качестве нуждающихся в жилых</w:t>
      </w:r>
    </w:p>
    <w:p w:rsidR="00BC6A78" w:rsidRDefault="00BC6A78">
      <w:pPr>
        <w:pStyle w:val="ConsPlusNonformat"/>
        <w:jc w:val="both"/>
      </w:pPr>
      <w:r>
        <w:t>помещениях,    предоставляемых    по   договорам   социального   найма   из</w:t>
      </w:r>
    </w:p>
    <w:p w:rsidR="00BC6A78" w:rsidRDefault="00BC6A78">
      <w:pPr>
        <w:pStyle w:val="ConsPlusNonformat"/>
        <w:jc w:val="both"/>
      </w:pPr>
      <w:r>
        <w:t>муниципального     жилищного     фонда,     прошу    выдать    мне    путем</w:t>
      </w:r>
    </w:p>
    <w:p w:rsidR="00BC6A78" w:rsidRDefault="00BC6A78">
      <w:pPr>
        <w:pStyle w:val="ConsPlusNonformat"/>
        <w:jc w:val="both"/>
      </w:pPr>
      <w:r>
        <w:t>__________________________________________________ (указать каким способом:</w:t>
      </w:r>
    </w:p>
    <w:p w:rsidR="00BC6A78" w:rsidRDefault="00BC6A78">
      <w:pPr>
        <w:pStyle w:val="ConsPlusNonformat"/>
        <w:jc w:val="both"/>
      </w:pPr>
      <w:r>
        <w:t>лично в Уполномоченном органе,</w:t>
      </w:r>
    </w:p>
    <w:p w:rsidR="00BC6A78" w:rsidRDefault="00BC6A78">
      <w:pPr>
        <w:pStyle w:val="ConsPlusNonformat"/>
        <w:jc w:val="both"/>
      </w:pPr>
      <w:r>
        <w:t>лично через Многофункциональный центр,</w:t>
      </w:r>
    </w:p>
    <w:p w:rsidR="00BC6A78" w:rsidRDefault="00BC6A78">
      <w:pPr>
        <w:pStyle w:val="ConsPlusNonformat"/>
        <w:jc w:val="both"/>
      </w:pPr>
      <w:r>
        <w:t>посредством почтовой связи (с указанием адреса),</w:t>
      </w:r>
    </w:p>
    <w:p w:rsidR="00BC6A78" w:rsidRDefault="00BC6A78">
      <w:pPr>
        <w:pStyle w:val="ConsPlusNonformat"/>
        <w:jc w:val="both"/>
      </w:pPr>
      <w:r>
        <w:t>посредством Единого портала).</w:t>
      </w:r>
    </w:p>
    <w:p w:rsidR="00BC6A78" w:rsidRDefault="00BC6A78">
      <w:pPr>
        <w:pStyle w:val="ConsPlusNonformat"/>
        <w:jc w:val="both"/>
      </w:pPr>
      <w:r>
        <w:t xml:space="preserve">    К заявлению прилагаю следующие документы:</w:t>
      </w:r>
    </w:p>
    <w:p w:rsidR="00BC6A78" w:rsidRDefault="00BC6A78">
      <w:pPr>
        <w:pStyle w:val="ConsPlusNonformat"/>
        <w:jc w:val="both"/>
      </w:pPr>
      <w:r>
        <w:t>1. _______________________________________________________________________,</w:t>
      </w:r>
    </w:p>
    <w:p w:rsidR="00BC6A78" w:rsidRDefault="00BC6A78">
      <w:pPr>
        <w:pStyle w:val="ConsPlusNonformat"/>
        <w:jc w:val="both"/>
      </w:pPr>
      <w:r>
        <w:lastRenderedPageBreak/>
        <w:t>2. _______________________________________________________________________,</w:t>
      </w:r>
    </w:p>
    <w:p w:rsidR="00BC6A78" w:rsidRDefault="00BC6A78">
      <w:pPr>
        <w:pStyle w:val="ConsPlusNonformat"/>
        <w:jc w:val="both"/>
      </w:pPr>
      <w:r>
        <w:t>3. _______________________________________________________________________,</w:t>
      </w:r>
    </w:p>
    <w:p w:rsidR="00BC6A78" w:rsidRDefault="00BC6A78">
      <w:pPr>
        <w:pStyle w:val="ConsPlusNonformat"/>
        <w:jc w:val="both"/>
      </w:pPr>
      <w:r>
        <w:t>4. _______________________________________________________________________,</w:t>
      </w:r>
    </w:p>
    <w:p w:rsidR="00BC6A78" w:rsidRDefault="00BC6A78">
      <w:pPr>
        <w:pStyle w:val="ConsPlusNonformat"/>
        <w:jc w:val="both"/>
      </w:pPr>
    </w:p>
    <w:p w:rsidR="00BC6A78" w:rsidRDefault="00BC6A78">
      <w:pPr>
        <w:pStyle w:val="ConsPlusNonformat"/>
        <w:jc w:val="both"/>
      </w:pPr>
      <w:r>
        <w:t>Заявитель __________________________/______________________________________</w:t>
      </w:r>
    </w:p>
    <w:p w:rsidR="00BC6A78" w:rsidRDefault="00BC6A78">
      <w:pPr>
        <w:pStyle w:val="ConsPlusNonformat"/>
        <w:jc w:val="both"/>
      </w:pPr>
      <w:r>
        <w:t xml:space="preserve">                 (подпись)                        (расшифровка)</w:t>
      </w:r>
    </w:p>
    <w:p w:rsidR="00BC6A78" w:rsidRDefault="00BC6A78">
      <w:pPr>
        <w:pStyle w:val="ConsPlusNonformat"/>
        <w:jc w:val="both"/>
      </w:pPr>
      <w:r>
        <w:t>Члены семьи: 1. ___________________/_______________________________________</w:t>
      </w:r>
    </w:p>
    <w:p w:rsidR="00BC6A78" w:rsidRDefault="00BC6A78">
      <w:pPr>
        <w:pStyle w:val="ConsPlusNonformat"/>
        <w:jc w:val="both"/>
      </w:pPr>
      <w:r>
        <w:t xml:space="preserve">                     (подпись)                   (расшифровка)</w:t>
      </w:r>
    </w:p>
    <w:p w:rsidR="00BC6A78" w:rsidRDefault="00BC6A78">
      <w:pPr>
        <w:pStyle w:val="ConsPlusNonformat"/>
        <w:jc w:val="both"/>
      </w:pPr>
      <w:r>
        <w:t xml:space="preserve">             2. ___________________/_______________________________________</w:t>
      </w:r>
    </w:p>
    <w:p w:rsidR="00BC6A78" w:rsidRDefault="00BC6A78">
      <w:pPr>
        <w:pStyle w:val="ConsPlusNonformat"/>
        <w:jc w:val="both"/>
      </w:pPr>
      <w:r>
        <w:t xml:space="preserve">                     (подпись)                   (расшифровка)</w:t>
      </w:r>
    </w:p>
    <w:p w:rsidR="00BC6A78" w:rsidRDefault="00BC6A78">
      <w:pPr>
        <w:pStyle w:val="ConsPlusNonformat"/>
        <w:jc w:val="both"/>
      </w:pPr>
      <w:r>
        <w:t xml:space="preserve">             3. ___________________/_______________________________________</w:t>
      </w:r>
    </w:p>
    <w:p w:rsidR="00BC6A78" w:rsidRDefault="00BC6A78">
      <w:pPr>
        <w:pStyle w:val="ConsPlusNonformat"/>
        <w:jc w:val="both"/>
      </w:pPr>
      <w:r>
        <w:t xml:space="preserve">                     (подпись)                   (расшифровка)</w:t>
      </w:r>
    </w:p>
    <w:p w:rsidR="00BC6A78" w:rsidRDefault="00BC6A78">
      <w:pPr>
        <w:pStyle w:val="ConsPlusNonformat"/>
        <w:jc w:val="both"/>
      </w:pPr>
      <w:r>
        <w:t xml:space="preserve">             4. ___________________/_______________________________________</w:t>
      </w:r>
    </w:p>
    <w:p w:rsidR="00BC6A78" w:rsidRDefault="00BC6A78">
      <w:pPr>
        <w:pStyle w:val="ConsPlusNonformat"/>
        <w:jc w:val="both"/>
      </w:pPr>
      <w:r>
        <w:t xml:space="preserve">                     (подпись)                   (расшифровка)</w:t>
      </w:r>
    </w:p>
    <w:p w:rsidR="00BC6A78" w:rsidRDefault="00BC6A78">
      <w:pPr>
        <w:pStyle w:val="ConsPlusNonformat"/>
        <w:jc w:val="both"/>
      </w:pPr>
    </w:p>
    <w:p w:rsidR="00BC6A78" w:rsidRDefault="00BC6A78">
      <w:pPr>
        <w:pStyle w:val="ConsPlusNonformat"/>
        <w:jc w:val="both"/>
      </w:pPr>
      <w:r>
        <w:t>"____" _______________ 20__ года</w:t>
      </w:r>
    </w:p>
    <w:p w:rsidR="00BC6A78" w:rsidRDefault="00BC6A78">
      <w:pPr>
        <w:pStyle w:val="ConsPlusNonformat"/>
        <w:jc w:val="both"/>
      </w:pPr>
      <w:r>
        <w:t>Документы принял специалист</w:t>
      </w:r>
    </w:p>
    <w:p w:rsidR="00BC6A78" w:rsidRDefault="00BC6A78">
      <w:pPr>
        <w:pStyle w:val="ConsPlusNonformat"/>
        <w:jc w:val="both"/>
      </w:pPr>
      <w:r>
        <w:t>______________________ ___________________ ________________________________</w:t>
      </w:r>
    </w:p>
    <w:p w:rsidR="00BC6A78" w:rsidRDefault="00BC6A78">
      <w:pPr>
        <w:pStyle w:val="ConsPlusNonformat"/>
        <w:jc w:val="both"/>
      </w:pPr>
      <w:r>
        <w:t xml:space="preserve">    (должность)             (подпись)                 (Ф.И.О.)</w:t>
      </w:r>
    </w:p>
    <w:p w:rsidR="00BC6A78" w:rsidRDefault="00BC6A78">
      <w:pPr>
        <w:pStyle w:val="ConsPlusNonformat"/>
        <w:jc w:val="both"/>
      </w:pPr>
    </w:p>
    <w:p w:rsidR="00BC6A78" w:rsidRDefault="00BC6A78">
      <w:pPr>
        <w:pStyle w:val="ConsPlusNonformat"/>
        <w:jc w:val="both"/>
      </w:pPr>
      <w:r>
        <w:t>"____" _______________ 20__ года</w:t>
      </w: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jc w:val="right"/>
        <w:outlineLvl w:val="1"/>
      </w:pPr>
      <w:r>
        <w:t>Приложение 2</w:t>
      </w:r>
    </w:p>
    <w:p w:rsidR="00BC6A78" w:rsidRDefault="00BC6A78">
      <w:pPr>
        <w:pStyle w:val="ConsPlusNormal"/>
        <w:jc w:val="right"/>
      </w:pPr>
      <w:r>
        <w:t>к административному регламенту</w:t>
      </w:r>
    </w:p>
    <w:p w:rsidR="00BC6A78" w:rsidRDefault="00BC6A78">
      <w:pPr>
        <w:pStyle w:val="ConsPlusNormal"/>
        <w:jc w:val="right"/>
      </w:pPr>
      <w:r>
        <w:t>предоставления муниципальной услуги</w:t>
      </w:r>
    </w:p>
    <w:p w:rsidR="00BC6A78" w:rsidRDefault="00BC6A78">
      <w:pPr>
        <w:pStyle w:val="ConsPlusNormal"/>
        <w:jc w:val="right"/>
      </w:pPr>
      <w:r>
        <w:t>"Признание граждан малоимущими</w:t>
      </w:r>
    </w:p>
    <w:p w:rsidR="00BC6A78" w:rsidRDefault="00BC6A78">
      <w:pPr>
        <w:pStyle w:val="ConsPlusNormal"/>
        <w:jc w:val="right"/>
      </w:pPr>
      <w:r>
        <w:t>в целях постановки на учет</w:t>
      </w:r>
    </w:p>
    <w:p w:rsidR="00BC6A78" w:rsidRDefault="00BC6A78">
      <w:pPr>
        <w:pStyle w:val="ConsPlusNormal"/>
        <w:jc w:val="right"/>
      </w:pPr>
      <w:r>
        <w:t>граждан в качестве нуждающихся</w:t>
      </w:r>
    </w:p>
    <w:p w:rsidR="00BC6A78" w:rsidRDefault="00BC6A78">
      <w:pPr>
        <w:pStyle w:val="ConsPlusNormal"/>
        <w:jc w:val="right"/>
      </w:pPr>
      <w:r>
        <w:t>в жилых помещениях, предоставляемых</w:t>
      </w:r>
    </w:p>
    <w:p w:rsidR="00BC6A78" w:rsidRDefault="00BC6A78">
      <w:pPr>
        <w:pStyle w:val="ConsPlusNormal"/>
        <w:jc w:val="right"/>
      </w:pPr>
      <w:r>
        <w:t>по договорам социального найма</w:t>
      </w:r>
    </w:p>
    <w:p w:rsidR="00BC6A78" w:rsidRDefault="00BC6A78">
      <w:pPr>
        <w:pStyle w:val="ConsPlusNormal"/>
        <w:jc w:val="right"/>
      </w:pPr>
      <w:r>
        <w:t>из муниципального жилищного фонда"</w:t>
      </w:r>
    </w:p>
    <w:p w:rsidR="00BC6A78" w:rsidRDefault="00BC6A78">
      <w:pPr>
        <w:pStyle w:val="ConsPlusNormal"/>
        <w:jc w:val="right"/>
      </w:pPr>
      <w:r>
        <w:t>от 18.01.2023 N 9</w:t>
      </w:r>
    </w:p>
    <w:p w:rsidR="00BC6A78" w:rsidRDefault="00BC6A78">
      <w:pPr>
        <w:pStyle w:val="ConsPlusNormal"/>
      </w:pPr>
    </w:p>
    <w:p w:rsidR="00BC6A78" w:rsidRDefault="00BC6A78">
      <w:pPr>
        <w:pStyle w:val="ConsPlusNormal"/>
        <w:jc w:val="center"/>
      </w:pPr>
      <w:bookmarkStart w:id="20" w:name="P659"/>
      <w:bookmarkEnd w:id="20"/>
      <w:r>
        <w:t>Сведения о зарегистрированных совместно с заявителем в жилом</w:t>
      </w:r>
    </w:p>
    <w:p w:rsidR="00BC6A78" w:rsidRDefault="00BC6A78">
      <w:pPr>
        <w:pStyle w:val="ConsPlusNormal"/>
        <w:jc w:val="center"/>
      </w:pPr>
      <w:r>
        <w:t>помещении гражданах &lt;1&gt;</w:t>
      </w:r>
    </w:p>
    <w:p w:rsidR="00BC6A78" w:rsidRDefault="00BC6A78">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3896"/>
        <w:gridCol w:w="2287"/>
        <w:gridCol w:w="2381"/>
      </w:tblGrid>
      <w:tr w:rsidR="00BC6A78">
        <w:tc>
          <w:tcPr>
            <w:tcW w:w="454" w:type="dxa"/>
          </w:tcPr>
          <w:p w:rsidR="00BC6A78" w:rsidRDefault="00BC6A78">
            <w:pPr>
              <w:pStyle w:val="ConsPlusNormal"/>
              <w:jc w:val="center"/>
            </w:pPr>
            <w:r>
              <w:t>N п/п</w:t>
            </w:r>
          </w:p>
        </w:tc>
        <w:tc>
          <w:tcPr>
            <w:tcW w:w="3896" w:type="dxa"/>
          </w:tcPr>
          <w:p w:rsidR="00BC6A78" w:rsidRDefault="00BC6A78">
            <w:pPr>
              <w:pStyle w:val="ConsPlusNormal"/>
              <w:jc w:val="center"/>
            </w:pPr>
            <w:r>
              <w:t>Фамилия, имя, отчество заявителя, членов семьи (в том числе предыдущие в случае изменения), с указанием даты рождения</w:t>
            </w:r>
          </w:p>
        </w:tc>
        <w:tc>
          <w:tcPr>
            <w:tcW w:w="2287" w:type="dxa"/>
          </w:tcPr>
          <w:p w:rsidR="00BC6A78" w:rsidRDefault="00BC6A78">
            <w:pPr>
              <w:pStyle w:val="ConsPlusNormal"/>
              <w:jc w:val="center"/>
            </w:pPr>
            <w:r>
              <w:t>Степень родства</w:t>
            </w:r>
          </w:p>
        </w:tc>
        <w:tc>
          <w:tcPr>
            <w:tcW w:w="2381" w:type="dxa"/>
          </w:tcPr>
          <w:p w:rsidR="00BC6A78" w:rsidRDefault="00BC6A78">
            <w:pPr>
              <w:pStyle w:val="ConsPlusNormal"/>
              <w:jc w:val="center"/>
            </w:pPr>
            <w:r>
              <w:t>Адрес проживания с указанием типа и площади жилого помещения</w:t>
            </w:r>
          </w:p>
        </w:tc>
      </w:tr>
      <w:tr w:rsidR="00BC6A78">
        <w:tc>
          <w:tcPr>
            <w:tcW w:w="454" w:type="dxa"/>
          </w:tcPr>
          <w:p w:rsidR="00BC6A78" w:rsidRDefault="00BC6A78">
            <w:pPr>
              <w:pStyle w:val="ConsPlusNormal"/>
              <w:jc w:val="center"/>
            </w:pPr>
            <w:r>
              <w:t>1</w:t>
            </w:r>
          </w:p>
        </w:tc>
        <w:tc>
          <w:tcPr>
            <w:tcW w:w="3896" w:type="dxa"/>
          </w:tcPr>
          <w:p w:rsidR="00BC6A78" w:rsidRDefault="00BC6A78">
            <w:pPr>
              <w:pStyle w:val="ConsPlusNormal"/>
              <w:jc w:val="center"/>
            </w:pPr>
            <w:r>
              <w:t>2</w:t>
            </w:r>
          </w:p>
        </w:tc>
        <w:tc>
          <w:tcPr>
            <w:tcW w:w="2287" w:type="dxa"/>
          </w:tcPr>
          <w:p w:rsidR="00BC6A78" w:rsidRDefault="00BC6A78">
            <w:pPr>
              <w:pStyle w:val="ConsPlusNormal"/>
              <w:jc w:val="center"/>
            </w:pPr>
            <w:r>
              <w:t>3</w:t>
            </w:r>
          </w:p>
        </w:tc>
        <w:tc>
          <w:tcPr>
            <w:tcW w:w="2381" w:type="dxa"/>
          </w:tcPr>
          <w:p w:rsidR="00BC6A78" w:rsidRDefault="00BC6A78">
            <w:pPr>
              <w:pStyle w:val="ConsPlusNormal"/>
              <w:jc w:val="center"/>
            </w:pPr>
            <w:r>
              <w:t>4</w:t>
            </w:r>
          </w:p>
        </w:tc>
      </w:tr>
      <w:tr w:rsidR="00BC6A78">
        <w:tc>
          <w:tcPr>
            <w:tcW w:w="454" w:type="dxa"/>
          </w:tcPr>
          <w:p w:rsidR="00BC6A78" w:rsidRDefault="00BC6A78">
            <w:pPr>
              <w:pStyle w:val="ConsPlusNormal"/>
              <w:jc w:val="both"/>
            </w:pPr>
            <w:r>
              <w:t>1.</w:t>
            </w:r>
          </w:p>
        </w:tc>
        <w:tc>
          <w:tcPr>
            <w:tcW w:w="3896" w:type="dxa"/>
          </w:tcPr>
          <w:p w:rsidR="00BC6A78" w:rsidRDefault="00BC6A78">
            <w:pPr>
              <w:pStyle w:val="ConsPlusNormal"/>
              <w:jc w:val="both"/>
            </w:pPr>
          </w:p>
        </w:tc>
        <w:tc>
          <w:tcPr>
            <w:tcW w:w="2287" w:type="dxa"/>
          </w:tcPr>
          <w:p w:rsidR="00BC6A78" w:rsidRDefault="00BC6A78">
            <w:pPr>
              <w:pStyle w:val="ConsPlusNormal"/>
              <w:jc w:val="both"/>
            </w:pPr>
          </w:p>
        </w:tc>
        <w:tc>
          <w:tcPr>
            <w:tcW w:w="2381" w:type="dxa"/>
          </w:tcPr>
          <w:p w:rsidR="00BC6A78" w:rsidRDefault="00BC6A78">
            <w:pPr>
              <w:pStyle w:val="ConsPlusNormal"/>
              <w:jc w:val="both"/>
            </w:pPr>
          </w:p>
        </w:tc>
      </w:tr>
      <w:tr w:rsidR="00BC6A78">
        <w:tc>
          <w:tcPr>
            <w:tcW w:w="454" w:type="dxa"/>
          </w:tcPr>
          <w:p w:rsidR="00BC6A78" w:rsidRDefault="00BC6A78">
            <w:pPr>
              <w:pStyle w:val="ConsPlusNormal"/>
              <w:jc w:val="both"/>
            </w:pPr>
            <w:r>
              <w:t>2.</w:t>
            </w:r>
          </w:p>
        </w:tc>
        <w:tc>
          <w:tcPr>
            <w:tcW w:w="3896" w:type="dxa"/>
          </w:tcPr>
          <w:p w:rsidR="00BC6A78" w:rsidRDefault="00BC6A78">
            <w:pPr>
              <w:pStyle w:val="ConsPlusNormal"/>
              <w:jc w:val="both"/>
            </w:pPr>
          </w:p>
        </w:tc>
        <w:tc>
          <w:tcPr>
            <w:tcW w:w="2287" w:type="dxa"/>
          </w:tcPr>
          <w:p w:rsidR="00BC6A78" w:rsidRDefault="00BC6A78">
            <w:pPr>
              <w:pStyle w:val="ConsPlusNormal"/>
              <w:jc w:val="both"/>
            </w:pPr>
          </w:p>
        </w:tc>
        <w:tc>
          <w:tcPr>
            <w:tcW w:w="2381" w:type="dxa"/>
          </w:tcPr>
          <w:p w:rsidR="00BC6A78" w:rsidRDefault="00BC6A78">
            <w:pPr>
              <w:pStyle w:val="ConsPlusNormal"/>
              <w:jc w:val="both"/>
            </w:pPr>
          </w:p>
        </w:tc>
      </w:tr>
    </w:tbl>
    <w:p w:rsidR="00BC6A78" w:rsidRDefault="00BC6A78">
      <w:pPr>
        <w:pStyle w:val="ConsPlusNormal"/>
        <w:ind w:firstLine="540"/>
        <w:jc w:val="both"/>
      </w:pPr>
    </w:p>
    <w:p w:rsidR="00BC6A78" w:rsidRDefault="00BC6A78">
      <w:pPr>
        <w:pStyle w:val="ConsPlusNormal"/>
        <w:ind w:firstLine="540"/>
        <w:jc w:val="both"/>
      </w:pPr>
      <w:r>
        <w:t>--------------------------------</w:t>
      </w:r>
    </w:p>
    <w:p w:rsidR="00BC6A78" w:rsidRDefault="00BC6A78">
      <w:pPr>
        <w:pStyle w:val="ConsPlusNormal"/>
        <w:spacing w:before="220"/>
        <w:ind w:firstLine="540"/>
        <w:jc w:val="both"/>
      </w:pPr>
      <w:r>
        <w:t>&lt;1&gt; Форма сведений о зарегистрированных совместно с заявителем в жилом помещении гражданах является примерной, ее содержание определяется органом местного самоуправления самостоятельно.</w:t>
      </w: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pPr>
    </w:p>
    <w:p w:rsidR="00BC6A78" w:rsidRDefault="00BC6A78">
      <w:pPr>
        <w:pStyle w:val="ConsPlusNormal"/>
        <w:jc w:val="right"/>
        <w:outlineLvl w:val="1"/>
      </w:pPr>
      <w:r>
        <w:t>Приложение 3</w:t>
      </w:r>
    </w:p>
    <w:p w:rsidR="00BC6A78" w:rsidRDefault="00BC6A78">
      <w:pPr>
        <w:pStyle w:val="ConsPlusNormal"/>
        <w:jc w:val="right"/>
      </w:pPr>
      <w:r>
        <w:t>к административному регламенту</w:t>
      </w:r>
    </w:p>
    <w:p w:rsidR="00BC6A78" w:rsidRDefault="00BC6A78">
      <w:pPr>
        <w:pStyle w:val="ConsPlusNormal"/>
        <w:jc w:val="right"/>
      </w:pPr>
      <w:r>
        <w:t>предоставления муниципальной услуги</w:t>
      </w:r>
    </w:p>
    <w:p w:rsidR="00BC6A78" w:rsidRDefault="00BC6A78">
      <w:pPr>
        <w:pStyle w:val="ConsPlusNormal"/>
        <w:jc w:val="right"/>
      </w:pPr>
      <w:r>
        <w:t>"Признание граждан малоимущими</w:t>
      </w:r>
    </w:p>
    <w:p w:rsidR="00BC6A78" w:rsidRDefault="00BC6A78">
      <w:pPr>
        <w:pStyle w:val="ConsPlusNormal"/>
        <w:jc w:val="right"/>
      </w:pPr>
      <w:r>
        <w:t>в целях постановки на учет</w:t>
      </w:r>
    </w:p>
    <w:p w:rsidR="00BC6A78" w:rsidRDefault="00BC6A78">
      <w:pPr>
        <w:pStyle w:val="ConsPlusNormal"/>
        <w:jc w:val="right"/>
      </w:pPr>
      <w:r>
        <w:t>граждан в качестве нуждающихся</w:t>
      </w:r>
    </w:p>
    <w:p w:rsidR="00BC6A78" w:rsidRDefault="00BC6A78">
      <w:pPr>
        <w:pStyle w:val="ConsPlusNormal"/>
        <w:jc w:val="right"/>
      </w:pPr>
      <w:r>
        <w:t>в жилых помещениях, предоставляемых</w:t>
      </w:r>
    </w:p>
    <w:p w:rsidR="00BC6A78" w:rsidRDefault="00BC6A78">
      <w:pPr>
        <w:pStyle w:val="ConsPlusNormal"/>
        <w:jc w:val="right"/>
      </w:pPr>
      <w:r>
        <w:t>по договорам социального найма</w:t>
      </w:r>
    </w:p>
    <w:p w:rsidR="00BC6A78" w:rsidRDefault="00BC6A78">
      <w:pPr>
        <w:pStyle w:val="ConsPlusNormal"/>
        <w:jc w:val="right"/>
      </w:pPr>
      <w:r>
        <w:t>из муниципального жилищного фонда"</w:t>
      </w:r>
    </w:p>
    <w:p w:rsidR="00BC6A78" w:rsidRDefault="00BC6A78">
      <w:pPr>
        <w:pStyle w:val="ConsPlusNormal"/>
        <w:jc w:val="right"/>
      </w:pPr>
      <w:r>
        <w:t>от 18.01.2023 N 9</w:t>
      </w:r>
    </w:p>
    <w:p w:rsidR="00BC6A78" w:rsidRDefault="00BC6A78">
      <w:pPr>
        <w:pStyle w:val="ConsPlusNormal"/>
      </w:pPr>
    </w:p>
    <w:p w:rsidR="00BC6A78" w:rsidRDefault="00BC6A78">
      <w:pPr>
        <w:pStyle w:val="ConsPlusNormal"/>
        <w:jc w:val="center"/>
        <w:outlineLvl w:val="2"/>
      </w:pPr>
      <w:bookmarkStart w:id="21" w:name="P697"/>
      <w:bookmarkEnd w:id="21"/>
      <w:r>
        <w:t>Согласие на обработку персональных данных (для</w:t>
      </w:r>
    </w:p>
    <w:p w:rsidR="00BC6A78" w:rsidRDefault="00BC6A78">
      <w:pPr>
        <w:pStyle w:val="ConsPlusNormal"/>
        <w:jc w:val="center"/>
      </w:pPr>
      <w:r>
        <w:t>совершеннолетних граждан) &lt;2&gt;</w:t>
      </w:r>
    </w:p>
    <w:p w:rsidR="00BC6A78" w:rsidRDefault="00BC6A78">
      <w:pPr>
        <w:pStyle w:val="ConsPlusNormal"/>
        <w:ind w:firstLine="540"/>
        <w:jc w:val="both"/>
      </w:pPr>
    </w:p>
    <w:p w:rsidR="00BC6A78" w:rsidRDefault="00BC6A78">
      <w:pPr>
        <w:pStyle w:val="ConsPlusNormal"/>
        <w:ind w:firstLine="540"/>
        <w:jc w:val="both"/>
      </w:pPr>
      <w:r>
        <w:t xml:space="preserve">Я, нижеподписавшийся, ________________________________ (ФИО полностью), проживающий по адресу: ________________________, зарегистрированный по месту жительства по адресу: _________________________, паспорт: серия ________________, номер ___________, выдан ___________________________________________________, в соответствии с требованиями </w:t>
      </w:r>
      <w:hyperlink r:id="rId25">
        <w:r>
          <w:rPr>
            <w:color w:val="0000FF"/>
          </w:rPr>
          <w:t>статьи 9</w:t>
        </w:r>
      </w:hyperlink>
      <w:r>
        <w:t xml:space="preserve"> Федерального закона от 27.07.2006 N 152-ФЗ "О персональных данных" подтверждаю свое согласие на обработку ____________________________________________ (наименование Уполномоченного органа) (далее - Оператор), уполномоченными органами государственной власти и органами местного самоуправления моих персональных данных, включающих: фамилию, имя, отчество, пол, дату рождения, адрес проживания, контактный телефон, а также любых других персональных данных, необходимых для рассмотрения моего заявления.</w:t>
      </w:r>
    </w:p>
    <w:p w:rsidR="00BC6A78" w:rsidRDefault="00BC6A78">
      <w:pPr>
        <w:pStyle w:val="ConsPlusNormal"/>
        <w:spacing w:before="220"/>
        <w:ind w:firstLine="540"/>
        <w:jc w:val="both"/>
      </w:pPr>
      <w:r>
        <w:t>Предоставляю Оператору право осуществлять все действия (операции) с моими персональными данными, включая сбор, систематизацию, накопление, хранение, обновление, изменение, использование, обезличивание, блокирование, уничтожение.</w:t>
      </w:r>
    </w:p>
    <w:p w:rsidR="00BC6A78" w:rsidRDefault="00BC6A78">
      <w:pPr>
        <w:pStyle w:val="ConsPlusNormal"/>
        <w:spacing w:before="220"/>
        <w:ind w:firstLine="540"/>
        <w:jc w:val="both"/>
      </w:pPr>
      <w:r>
        <w:t>Оператор вправе обрабатывать мои персональные данные посредством внесения их в электронную базу данных, включения в списки (реестры) и отчетные формы, предусмотренные документами, регламентирующими предоставление отчетных данных (документов), а также запрашивать информацию и документы, необходимые для рассмотрения заявления и принятия решения.</w:t>
      </w:r>
    </w:p>
    <w:p w:rsidR="00BC6A78" w:rsidRDefault="00BC6A78">
      <w:pPr>
        <w:pStyle w:val="ConsPlusNormal"/>
        <w:spacing w:before="220"/>
        <w:ind w:firstLine="540"/>
        <w:jc w:val="both"/>
      </w:pPr>
      <w:r>
        <w:t>Оператор имеет право во исполнение своих обязательств по оказанию гражданам государственной поддержки на обмен (прием и передачу) моими персональными данными с органами государственной власти и местного самоуправления с использованием машинных носителей или по каналам связи с соблюдением мер, обеспечивающих их защиту от несанкционированного доступа.</w:t>
      </w:r>
    </w:p>
    <w:p w:rsidR="00BC6A78" w:rsidRDefault="00BC6A78">
      <w:pPr>
        <w:pStyle w:val="ConsPlusNormal"/>
        <w:spacing w:before="220"/>
        <w:ind w:firstLine="540"/>
        <w:jc w:val="both"/>
      </w:pPr>
      <w:r>
        <w:t>Настоящее согласие дано мною "___" ___________ 202__ года и действует бессрочно.</w:t>
      </w:r>
    </w:p>
    <w:p w:rsidR="00BC6A78" w:rsidRDefault="00BC6A78">
      <w:pPr>
        <w:pStyle w:val="ConsPlusNormal"/>
        <w:spacing w:before="220"/>
        <w:ind w:firstLine="540"/>
        <w:jc w:val="both"/>
      </w:pPr>
      <w:r>
        <w:t>Настоящее согласие может быть отозвано путем направления соответствующего требования почтовым отправлением с уведомлением о вручении либо вручения его лично представителю Оператора.</w:t>
      </w:r>
    </w:p>
    <w:p w:rsidR="00BC6A78" w:rsidRDefault="00BC6A78">
      <w:pPr>
        <w:pStyle w:val="ConsPlusNormal"/>
        <w:ind w:firstLine="540"/>
        <w:jc w:val="both"/>
      </w:pPr>
    </w:p>
    <w:p w:rsidR="00BC6A78" w:rsidRDefault="00BC6A78">
      <w:pPr>
        <w:pStyle w:val="ConsPlusNonformat"/>
        <w:jc w:val="both"/>
      </w:pPr>
      <w:r>
        <w:t>_____________________ _____________________________________________________</w:t>
      </w:r>
    </w:p>
    <w:p w:rsidR="00BC6A78" w:rsidRDefault="00BC6A78">
      <w:pPr>
        <w:pStyle w:val="ConsPlusNonformat"/>
        <w:jc w:val="both"/>
      </w:pPr>
      <w:r>
        <w:t xml:space="preserve">    (подпись)                          (расшифровка подписи)</w:t>
      </w:r>
    </w:p>
    <w:p w:rsidR="00BC6A78" w:rsidRDefault="00BC6A78">
      <w:pPr>
        <w:pStyle w:val="ConsPlusNormal"/>
        <w:ind w:firstLine="540"/>
        <w:jc w:val="both"/>
      </w:pPr>
      <w:r>
        <w:t>--------------------------------</w:t>
      </w:r>
    </w:p>
    <w:p w:rsidR="00BC6A78" w:rsidRDefault="00BC6A78">
      <w:pPr>
        <w:pStyle w:val="ConsPlusNormal"/>
        <w:spacing w:before="220"/>
        <w:ind w:firstLine="540"/>
        <w:jc w:val="both"/>
      </w:pPr>
      <w:r>
        <w:lastRenderedPageBreak/>
        <w:t>&lt;2&gt; Форма согласия на обработку персональных данных является примерной, ее содержание определяется органом местного самоуправления самостоятельно.</w:t>
      </w:r>
    </w:p>
    <w:p w:rsidR="00BC6A78" w:rsidRDefault="00BC6A78">
      <w:pPr>
        <w:pStyle w:val="ConsPlusNormal"/>
        <w:ind w:firstLine="540"/>
        <w:jc w:val="both"/>
      </w:pPr>
    </w:p>
    <w:p w:rsidR="00BC6A78" w:rsidRDefault="00BC6A78">
      <w:pPr>
        <w:pStyle w:val="ConsPlusNormal"/>
        <w:ind w:firstLine="540"/>
        <w:jc w:val="both"/>
      </w:pPr>
    </w:p>
    <w:p w:rsidR="00BC6A78" w:rsidRDefault="00BC6A78">
      <w:pPr>
        <w:pStyle w:val="ConsPlusNormal"/>
        <w:ind w:firstLine="540"/>
        <w:jc w:val="both"/>
      </w:pPr>
    </w:p>
    <w:p w:rsidR="00BC6A78" w:rsidRDefault="00BC6A78">
      <w:pPr>
        <w:pStyle w:val="ConsPlusNormal"/>
        <w:jc w:val="center"/>
        <w:outlineLvl w:val="2"/>
      </w:pPr>
      <w:r>
        <w:t>Согласие на обработку персональных данных (для</w:t>
      </w:r>
    </w:p>
    <w:p w:rsidR="00BC6A78" w:rsidRDefault="00BC6A78">
      <w:pPr>
        <w:pStyle w:val="ConsPlusNormal"/>
        <w:jc w:val="center"/>
      </w:pPr>
      <w:r>
        <w:t>несовершеннолетних граждан)</w:t>
      </w:r>
    </w:p>
    <w:p w:rsidR="00BC6A78" w:rsidRDefault="00BC6A78">
      <w:pPr>
        <w:pStyle w:val="ConsPlusNormal"/>
        <w:jc w:val="center"/>
      </w:pPr>
    </w:p>
    <w:p w:rsidR="00BC6A78" w:rsidRDefault="00BC6A78">
      <w:pPr>
        <w:pStyle w:val="ConsPlusNormal"/>
        <w:ind w:firstLine="540"/>
        <w:jc w:val="both"/>
      </w:pPr>
      <w:r>
        <w:t xml:space="preserve">Я, нижеподписавшийся, _______________________________________ (ФИО родителя полностью), проживающий по адресу: ______________________________________________, зарегистрированный по месту жительства по адресу: _________________________, паспорт: серия _______________, номер ____________________________, выдан ___________________________________________________, являясь родителем несовершеннолетнего лица _________________________________________ (ФИО несовершеннолетнего лица полностью), дата рождения ______________________________________ проживающего по адресу: _________________________________________________, зарегистрированного по адресу ______________________________________, документ, удостоверяющий личность _____________________________________________ (номер, серия, дата выдачи и наименование органа, выдавшего документ) в соответствии с требованиями </w:t>
      </w:r>
      <w:hyperlink r:id="rId26">
        <w:r>
          <w:rPr>
            <w:color w:val="0000FF"/>
          </w:rPr>
          <w:t>статьи 9</w:t>
        </w:r>
      </w:hyperlink>
      <w:r>
        <w:t xml:space="preserve"> Федерального закона от 27.07.2006 N 152-ФЗ "О персональных данных" подтверждаю свое согласие на обработку _____________________________ (наименование Уполномоченного органа) (далее - Оператор), уполномоченными органами государственной власти и органами местного самоуправления персональных данных моего ребенка, включающих: фамилию, имя, отчество, пол, дату рождения, адрес проживания, серию, номер документа, удостоверяющего личность, дату выдачи и наименование органа, выдавшего документ, а также любых других персональных данных, необходимых для рассмотрения моего заявления.</w:t>
      </w:r>
    </w:p>
    <w:p w:rsidR="00BC6A78" w:rsidRDefault="00BC6A78">
      <w:pPr>
        <w:pStyle w:val="ConsPlusNormal"/>
        <w:spacing w:before="220"/>
        <w:ind w:firstLine="540"/>
        <w:jc w:val="both"/>
      </w:pPr>
      <w:r>
        <w:t>Предоставляю Оператору право осуществлять все действия (операции) с персональными данными моего ребенка, включая сбор, систематизацию, накопление, хранение, обновление, изменение, использование, обезличивание, блокирование, уничтожение.</w:t>
      </w:r>
    </w:p>
    <w:p w:rsidR="00BC6A78" w:rsidRDefault="00BC6A78">
      <w:pPr>
        <w:pStyle w:val="ConsPlusNormal"/>
        <w:spacing w:before="220"/>
        <w:ind w:firstLine="540"/>
        <w:jc w:val="both"/>
      </w:pPr>
      <w:r>
        <w:t>Оператор вправе обрабатывать персональные данные моего ребенка посредством внесения их в электронную базу данных, включения в списки (реестры) и отчетные формы, предусмотренные документами, регламентирующими предоставление отчетных данных (документов), а также запрашивать информацию и документы, необходимые для рассмотрения заявления и принятия решения.</w:t>
      </w:r>
    </w:p>
    <w:p w:rsidR="00BC6A78" w:rsidRDefault="00BC6A78">
      <w:pPr>
        <w:pStyle w:val="ConsPlusNormal"/>
        <w:spacing w:before="220"/>
        <w:ind w:firstLine="540"/>
        <w:jc w:val="both"/>
      </w:pPr>
      <w:r>
        <w:t>Оператор имеет право во исполнение своих обязательств по оказанию гражданам государственной поддержки на обмен (прием и передачу) персональными данными моего ребенка с органами государственной власти и местного самоуправления с использованием машинных носителей или по каналам связи с соблюдением мер, обеспечивающих их защиту от несанкционированного доступа.</w:t>
      </w:r>
    </w:p>
    <w:p w:rsidR="00BC6A78" w:rsidRDefault="00BC6A78">
      <w:pPr>
        <w:pStyle w:val="ConsPlusNormal"/>
        <w:spacing w:before="220"/>
        <w:ind w:firstLine="540"/>
        <w:jc w:val="both"/>
      </w:pPr>
      <w:r>
        <w:t>Настоящее согласие дано мною "___" ___________ 202__ года и действует бессрочно.</w:t>
      </w:r>
    </w:p>
    <w:p w:rsidR="00BC6A78" w:rsidRDefault="00BC6A78">
      <w:pPr>
        <w:pStyle w:val="ConsPlusNormal"/>
        <w:spacing w:before="220"/>
        <w:ind w:firstLine="540"/>
        <w:jc w:val="both"/>
      </w:pPr>
      <w:r>
        <w:t>Настоящее согласие может быть отозвано путем направления соответствующего требования почтовым отправлением с уведомлением о вручении либо вручения его лично представителю Оператора.</w:t>
      </w:r>
    </w:p>
    <w:p w:rsidR="00BC6A78" w:rsidRDefault="00BC6A78">
      <w:pPr>
        <w:pStyle w:val="ConsPlusNormal"/>
        <w:ind w:firstLine="540"/>
        <w:jc w:val="both"/>
      </w:pPr>
    </w:p>
    <w:p w:rsidR="00BC6A78" w:rsidRDefault="00BC6A78">
      <w:pPr>
        <w:pStyle w:val="ConsPlusNonformat"/>
        <w:jc w:val="both"/>
      </w:pPr>
      <w:r>
        <w:t>_____________________ _____________________________________________________</w:t>
      </w:r>
    </w:p>
    <w:p w:rsidR="00BC6A78" w:rsidRDefault="00BC6A78">
      <w:pPr>
        <w:pStyle w:val="ConsPlusNonformat"/>
        <w:jc w:val="both"/>
      </w:pPr>
      <w:r>
        <w:t xml:space="preserve">  (подпись родителя)                      (расшифровка подписи)</w:t>
      </w:r>
    </w:p>
    <w:p w:rsidR="00BC6A78" w:rsidRDefault="00BC6A78">
      <w:pPr>
        <w:pStyle w:val="ConsPlusNormal"/>
        <w:ind w:firstLine="540"/>
        <w:jc w:val="both"/>
      </w:pPr>
    </w:p>
    <w:p w:rsidR="00BC6A78" w:rsidRDefault="00BC6A78">
      <w:pPr>
        <w:pStyle w:val="ConsPlusNormal"/>
        <w:ind w:firstLine="540"/>
        <w:jc w:val="both"/>
      </w:pPr>
    </w:p>
    <w:p w:rsidR="00BC6A78" w:rsidRDefault="00BC6A78">
      <w:pPr>
        <w:pStyle w:val="ConsPlusNormal"/>
        <w:pBdr>
          <w:bottom w:val="single" w:sz="6" w:space="0" w:color="auto"/>
        </w:pBdr>
        <w:spacing w:before="100" w:after="100"/>
        <w:jc w:val="both"/>
        <w:rPr>
          <w:sz w:val="2"/>
          <w:szCs w:val="2"/>
        </w:rPr>
      </w:pPr>
    </w:p>
    <w:p w:rsidR="007E5C60" w:rsidRDefault="007E5C60">
      <w:bookmarkStart w:id="22" w:name="_GoBack"/>
      <w:bookmarkEnd w:id="22"/>
    </w:p>
    <w:sectPr w:rsidR="007E5C60" w:rsidSect="004F1AB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6A78"/>
    <w:rsid w:val="00272C10"/>
    <w:rsid w:val="007E5C60"/>
    <w:rsid w:val="00BC6A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C6A7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C6A7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C6A7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C6A7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C6A7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C6A7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C6A7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C6A78"/>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C6A7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C6A7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C6A7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C6A7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C6A7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C6A7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C6A7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C6A7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4996" TargetMode="External"/><Relationship Id="rId13" Type="http://schemas.openxmlformats.org/officeDocument/2006/relationships/hyperlink" Target="https://login.consultant.ru/link/?req=doc&amp;base=LAW&amp;n=494996&amp;dst=35" TargetMode="External"/><Relationship Id="rId18" Type="http://schemas.openxmlformats.org/officeDocument/2006/relationships/hyperlink" Target="https://login.consultant.ru/link/?req=doc&amp;base=LAW&amp;n=494996&amp;dst=359" TargetMode="External"/><Relationship Id="rId26" Type="http://schemas.openxmlformats.org/officeDocument/2006/relationships/hyperlink" Target="https://login.consultant.ru/link/?req=doc&amp;base=LAW&amp;n=482686&amp;dst=100278" TargetMode="External"/><Relationship Id="rId3" Type="http://schemas.openxmlformats.org/officeDocument/2006/relationships/settings" Target="settings.xml"/><Relationship Id="rId21" Type="http://schemas.openxmlformats.org/officeDocument/2006/relationships/hyperlink" Target="https://login.consultant.ru/link/?req=doc&amp;base=RLAW926&amp;n=303311&amp;dst=100393" TargetMode="External"/><Relationship Id="rId7" Type="http://schemas.openxmlformats.org/officeDocument/2006/relationships/hyperlink" Target="https://login.consultant.ru/link/?req=doc&amp;base=RLAW926&amp;n=185868&amp;dst=100125" TargetMode="External"/><Relationship Id="rId12" Type="http://schemas.openxmlformats.org/officeDocument/2006/relationships/hyperlink" Target="https://login.consultant.ru/link/?req=doc&amp;base=RLAW926&amp;n=115802&amp;dst=100012" TargetMode="External"/><Relationship Id="rId17" Type="http://schemas.openxmlformats.org/officeDocument/2006/relationships/hyperlink" Target="https://login.consultant.ru/link/?req=doc&amp;base=LAW&amp;n=494996&amp;dst=294" TargetMode="External"/><Relationship Id="rId25" Type="http://schemas.openxmlformats.org/officeDocument/2006/relationships/hyperlink" Target="https://login.consultant.ru/link/?req=doc&amp;base=LAW&amp;n=482686&amp;dst=100278"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4996&amp;dst=291" TargetMode="External"/><Relationship Id="rId20" Type="http://schemas.openxmlformats.org/officeDocument/2006/relationships/hyperlink" Target="https://login.consultant.ru/link/?req=doc&amp;base=RLAW926&amp;n=309443" TargetMode="External"/><Relationship Id="rId1" Type="http://schemas.openxmlformats.org/officeDocument/2006/relationships/styles" Target="styles.xml"/><Relationship Id="rId6" Type="http://schemas.openxmlformats.org/officeDocument/2006/relationships/hyperlink" Target="https://login.consultant.ru/link/?req=doc&amp;base=LAW&amp;n=494996&amp;dst=27" TargetMode="External"/><Relationship Id="rId11" Type="http://schemas.openxmlformats.org/officeDocument/2006/relationships/hyperlink" Target="https://login.consultant.ru/link/?req=doc&amp;base=LAW&amp;n=495286&amp;dst=100010" TargetMode="External"/><Relationship Id="rId24" Type="http://schemas.openxmlformats.org/officeDocument/2006/relationships/hyperlink" Target="https://login.consultant.ru/link/?req=doc&amp;base=RLAW926&amp;n=212309"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94996&amp;dst=43" TargetMode="External"/><Relationship Id="rId23" Type="http://schemas.openxmlformats.org/officeDocument/2006/relationships/hyperlink" Target="https://login.consultant.ru/link/?req=doc&amp;base=LAW&amp;n=311791" TargetMode="External"/><Relationship Id="rId28" Type="http://schemas.openxmlformats.org/officeDocument/2006/relationships/theme" Target="theme/theme1.xml"/><Relationship Id="rId10" Type="http://schemas.openxmlformats.org/officeDocument/2006/relationships/hyperlink" Target="https://login.consultant.ru/link/?req=doc&amp;base=LAW&amp;n=497804&amp;dst=100462" TargetMode="External"/><Relationship Id="rId19" Type="http://schemas.openxmlformats.org/officeDocument/2006/relationships/hyperlink" Target="https://login.consultant.ru/link/?req=doc&amp;base=RLAW926&amp;n=309443"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4996&amp;dst=35" TargetMode="External"/><Relationship Id="rId14" Type="http://schemas.openxmlformats.org/officeDocument/2006/relationships/hyperlink" Target="https://login.consultant.ru/link/?req=doc&amp;base=LAW&amp;n=494996&amp;dst=100010" TargetMode="External"/><Relationship Id="rId22" Type="http://schemas.openxmlformats.org/officeDocument/2006/relationships/hyperlink" Target="https://login.consultant.ru/link/?req=doc&amp;base=LAW&amp;n=494996"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31</Pages>
  <Words>12670</Words>
  <Characters>72223</Characters>
  <Application>Microsoft Office Word</Application>
  <DocSecurity>0</DocSecurity>
  <Lines>601</Lines>
  <Paragraphs>169</Paragraphs>
  <ScaleCrop>false</ScaleCrop>
  <Company/>
  <LinksUpToDate>false</LinksUpToDate>
  <CharactersWithSpaces>84724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2025-02-12T05:39:00Z</dcterms:created>
  <dcterms:modified xsi:type="dcterms:W3CDTF">2025-02-12T05:40:00Z</dcterms:modified>
</cp:coreProperties>
</file>